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C569B" w14:textId="77777777" w:rsidR="000265FA" w:rsidRPr="002B1561" w:rsidRDefault="000265FA" w:rsidP="000265FA">
      <w:pPr>
        <w:pStyle w:val="ListParagraph"/>
        <w:numPr>
          <w:ilvl w:val="0"/>
          <w:numId w:val="4"/>
        </w:numPr>
        <w:jc w:val="left"/>
        <w:rPr>
          <w:rFonts w:ascii="Calibri" w:eastAsia="Calibri" w:hAnsi="Calibri" w:cs="Calibri"/>
          <w:color w:val="343433"/>
          <w:sz w:val="20"/>
          <w:szCs w:val="20"/>
        </w:rPr>
      </w:pPr>
      <w:r>
        <w:rPr>
          <w:b/>
          <w:noProof/>
          <w:color w:val="45538B"/>
          <w:sz w:val="72"/>
          <w:szCs w:val="72"/>
        </w:rPr>
        <mc:AlternateContent>
          <mc:Choice Requires="wpg">
            <w:drawing>
              <wp:anchor distT="0" distB="0" distL="114300" distR="114300" simplePos="0" relativeHeight="251750400" behindDoc="0" locked="0" layoutInCell="1" allowOverlap="1" wp14:anchorId="7587002D" wp14:editId="571EC657">
                <wp:simplePos x="0" y="0"/>
                <wp:positionH relativeFrom="page">
                  <wp:posOffset>3200400</wp:posOffset>
                </wp:positionH>
                <wp:positionV relativeFrom="page">
                  <wp:posOffset>1353185</wp:posOffset>
                </wp:positionV>
                <wp:extent cx="4304030" cy="8369300"/>
                <wp:effectExtent l="0" t="0" r="0" b="12700"/>
                <wp:wrapNone/>
                <wp:docPr id="52" name="Group 52"/>
                <wp:cNvGraphicFramePr/>
                <a:graphic xmlns:a="http://schemas.openxmlformats.org/drawingml/2006/main">
                  <a:graphicData uri="http://schemas.microsoft.com/office/word/2010/wordprocessingGroup">
                    <wpg:wgp>
                      <wpg:cNvGrpSpPr/>
                      <wpg:grpSpPr>
                        <a:xfrm>
                          <a:off x="0" y="0"/>
                          <a:ext cx="4304030" cy="8369300"/>
                          <a:chOff x="-1313613" y="-39774"/>
                          <a:chExt cx="4301288" cy="8373210"/>
                        </a:xfrm>
                      </wpg:grpSpPr>
                      <wps:wsp>
                        <wps:cNvPr id="53"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28EF54F9" w14:textId="77777777" w:rsidR="00F744AD" w:rsidRPr="003269B0" w:rsidRDefault="00F744AD" w:rsidP="000265FA">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54" name="Text Box 2"/>
                        <wps:cNvSpPr txBox="1">
                          <a:spLocks noChangeArrowheads="1"/>
                        </wps:cNvSpPr>
                        <wps:spPr bwMode="auto">
                          <a:xfrm>
                            <a:off x="-1313613" y="143124"/>
                            <a:ext cx="2950868" cy="583837"/>
                          </a:xfrm>
                          <a:prstGeom prst="rect">
                            <a:avLst/>
                          </a:prstGeom>
                          <a:noFill/>
                          <a:ln w="9525">
                            <a:noFill/>
                            <a:miter lim="800000"/>
                            <a:headEnd/>
                            <a:tailEnd/>
                          </a:ln>
                        </wps:spPr>
                        <wps:txbx>
                          <w:txbxContent>
                            <w:p w14:paraId="6B9D97C4" w14:textId="77777777" w:rsidR="00F744AD" w:rsidRPr="003269B0" w:rsidRDefault="00F744AD" w:rsidP="000265FA">
                              <w:pPr>
                                <w:ind w:left="0" w:right="-140" w:firstLine="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wps:txbx>
                        <wps:bodyPr rot="0" vert="horz" wrap="square" lIns="91440" tIns="45720" rIns="91440" bIns="45720" anchor="t" anchorCtr="0">
                          <a:spAutoFit/>
                        </wps:bodyPr>
                      </wps:wsp>
                      <wps:wsp>
                        <wps:cNvPr id="81" name="Rectangle 81"/>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Group 82"/>
                        <wpg:cNvGrpSpPr/>
                        <wpg:grpSpPr>
                          <a:xfrm>
                            <a:off x="1645920" y="-39774"/>
                            <a:ext cx="1341755" cy="1176655"/>
                            <a:chOff x="0" y="-39774"/>
                            <a:chExt cx="1341755" cy="1176655"/>
                          </a:xfrm>
                        </wpg:grpSpPr>
                        <wps:wsp>
                          <wps:cNvPr id="3781" name="Rectangle 3781"/>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3" name="Text Box 3783"/>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7B48F2" w14:textId="07E65919" w:rsidR="00F744AD" w:rsidRPr="00822E2F" w:rsidRDefault="00F744AD" w:rsidP="000265FA">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87002D" id="Group 52" o:spid="_x0000_s1114" style="position:absolute;left:0;text-align:left;margin-left:252pt;margin-top:106.55pt;width:338.9pt;height:659pt;z-index:251750400;mso-position-horizontal-relative:page;mso-position-vertical-relative:page;mso-width-relative:margin;mso-height-relative:margin" coordorigin="-13136,-397" coordsize="43012,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">
                <v:shape id="_x0000_s1115"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" fillcolor="#747070 [1614]" stroked="f">
                  <v:textbox>
                    <w:txbxContent>
                      <w:p w14:paraId="28EF54F9" w14:textId="77777777" w:rsidR="00F744AD" w:rsidRPr="003269B0" w:rsidRDefault="00F744AD" w:rsidP="000265FA">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116" type="#_x0000_t202" style="position:absolute;left:-13136;top:1431;width:29508;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6B9D97C4" w14:textId="77777777" w:rsidR="00F744AD" w:rsidRPr="003269B0" w:rsidRDefault="00F744AD" w:rsidP="000265FA">
                        <w:pPr>
                          <w:ind w:left="0" w:right="-140" w:firstLine="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v:textbox>
                </v:shape>
                <v:rect id="Rectangle 81" o:spid="_x0000_s1117"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" fillcolor="#f7fafd [180]" stroked="f" strokeweight="1pt">
                  <v:fill color2="#cde0f2 [980]" angle="180" colors="0 #f7fafd;18350f #f7fafd;47841f #b5d2ec;54395f #b5d2ec" focus="100%" type="gradient">
                    <o:fill v:ext="view" type="gradientUnscaled"/>
                  </v:fill>
                </v:rect>
                <v:group id="Group 82" o:spid="_x0000_s1118" style="position:absolute;left:16459;top:-397;width:13417;height:11765" coordorigin=",-397" coordsize="13417,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3781" o:spid="_x0000_s1119"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" fillcolor="#354681" strokecolor="#354681" strokeweight="1pt"/>
                  <v:shape id="Text Box 3783" o:spid="_x0000_s1120" type="#_x0000_t202" style="position:absolute;left:1033;top:-397;width:12384;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" filled="f" stroked="f" strokeweight=".5pt">
                    <v:textbox>
                      <w:txbxContent>
                        <w:p w14:paraId="437B48F2" w14:textId="07E65919" w:rsidR="00F744AD" w:rsidRPr="00822E2F" w:rsidRDefault="00F744AD" w:rsidP="000265FA">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8</w:t>
                          </w:r>
                        </w:p>
                      </w:txbxContent>
                    </v:textbox>
                  </v:shape>
                </v:group>
                <w10:wrap anchorx="page" anchory="page"/>
              </v:group>
            </w:pict>
          </mc:Fallback>
        </mc:AlternateContent>
      </w:r>
    </w:p>
    <w:p w14:paraId="71732809" w14:textId="77777777" w:rsidR="000265FA" w:rsidRPr="005724B3" w:rsidRDefault="000265FA" w:rsidP="000265FA"/>
    <w:p w14:paraId="69D3D628" w14:textId="77777777" w:rsidR="000265FA" w:rsidRDefault="000265FA" w:rsidP="000265FA">
      <w:pPr>
        <w:spacing w:after="160" w:line="259" w:lineRule="auto"/>
        <w:ind w:left="0" w:firstLine="0"/>
      </w:pPr>
      <w:bookmarkStart w:id="0" w:name="Mod8"/>
      <w:bookmarkEnd w:id="0"/>
    </w:p>
    <w:p w14:paraId="7ECBB28A" w14:textId="77777777" w:rsidR="000265FA" w:rsidRDefault="000265FA" w:rsidP="000265FA">
      <w:pPr>
        <w:spacing w:after="160" w:line="259" w:lineRule="auto"/>
        <w:ind w:left="0" w:firstLine="0"/>
      </w:pPr>
    </w:p>
    <w:p w14:paraId="678D5B8E" w14:textId="77777777" w:rsidR="000265FA" w:rsidRDefault="000265FA" w:rsidP="000265FA">
      <w:pPr>
        <w:spacing w:after="160" w:line="259" w:lineRule="auto"/>
        <w:ind w:left="0" w:firstLine="0"/>
      </w:pPr>
    </w:p>
    <w:p w14:paraId="34FE4781" w14:textId="77777777" w:rsidR="000265FA" w:rsidRDefault="000265FA" w:rsidP="000265FA">
      <w:pPr>
        <w:spacing w:after="160" w:line="259" w:lineRule="auto"/>
        <w:ind w:left="0" w:firstLine="0"/>
      </w:pPr>
    </w:p>
    <w:p w14:paraId="1A09EF71" w14:textId="77777777" w:rsidR="000265FA" w:rsidRDefault="000265FA" w:rsidP="000265FA">
      <w:pPr>
        <w:spacing w:after="160" w:line="259" w:lineRule="auto"/>
        <w:ind w:left="0" w:firstLine="0"/>
      </w:pPr>
    </w:p>
    <w:p w14:paraId="0A3371C9" w14:textId="77777777" w:rsidR="000265FA" w:rsidRDefault="000265FA" w:rsidP="000265FA">
      <w:pPr>
        <w:spacing w:after="160" w:line="259" w:lineRule="auto"/>
        <w:ind w:left="0" w:firstLine="0"/>
      </w:pPr>
    </w:p>
    <w:p w14:paraId="72A0D42E" w14:textId="77777777" w:rsidR="000265FA" w:rsidRPr="008D3D9B" w:rsidRDefault="000265FA" w:rsidP="000265FA">
      <w:pPr>
        <w:spacing w:after="11" w:line="259" w:lineRule="auto"/>
        <w:ind w:left="360" w:firstLine="0"/>
        <w:rPr>
          <w:color w:val="45538B"/>
        </w:rPr>
      </w:pPr>
      <w:r>
        <w:rPr>
          <w:b/>
          <w:noProof/>
          <w:color w:val="354681"/>
          <w:sz w:val="96"/>
          <w:szCs w:val="96"/>
        </w:rPr>
        <w:drawing>
          <wp:anchor distT="0" distB="0" distL="114300" distR="114300" simplePos="0" relativeHeight="251753472" behindDoc="0" locked="0" layoutInCell="1" allowOverlap="1" wp14:anchorId="52ABEB85" wp14:editId="28772715">
            <wp:simplePos x="0" y="0"/>
            <wp:positionH relativeFrom="page">
              <wp:posOffset>342900</wp:posOffset>
            </wp:positionH>
            <wp:positionV relativeFrom="page">
              <wp:posOffset>1010285</wp:posOffset>
            </wp:positionV>
            <wp:extent cx="1480820" cy="511810"/>
            <wp:effectExtent l="0" t="0" r="0" b="0"/>
            <wp:wrapNone/>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0820" cy="511810"/>
                    </a:xfrm>
                    <a:prstGeom prst="rect">
                      <a:avLst/>
                    </a:prstGeom>
                  </pic:spPr>
                </pic:pic>
              </a:graphicData>
            </a:graphic>
            <wp14:sizeRelH relativeFrom="margin">
              <wp14:pctWidth>0</wp14:pctWidth>
            </wp14:sizeRelH>
            <wp14:sizeRelV relativeFrom="margin">
              <wp14:pctHeight>0</wp14:pctHeight>
            </wp14:sizeRelV>
          </wp:anchor>
        </w:drawing>
      </w:r>
    </w:p>
    <w:p w14:paraId="1EF8D057" w14:textId="77777777" w:rsidR="000265FA" w:rsidRDefault="000265FA" w:rsidP="000265FA">
      <w:pPr>
        <w:spacing w:after="11" w:line="259" w:lineRule="auto"/>
        <w:ind w:left="360" w:firstLine="0"/>
        <w:rPr>
          <w:b/>
          <w:color w:val="354681"/>
          <w:sz w:val="15"/>
        </w:rPr>
      </w:pPr>
    </w:p>
    <w:p w14:paraId="4A5D552C" w14:textId="77777777" w:rsidR="000265FA" w:rsidRDefault="000265FA" w:rsidP="000265FA">
      <w:pPr>
        <w:spacing w:after="11" w:line="259" w:lineRule="auto"/>
        <w:ind w:left="355"/>
        <w:rPr>
          <w:b/>
          <w:color w:val="354681"/>
          <w:sz w:val="15"/>
        </w:rPr>
      </w:pPr>
    </w:p>
    <w:p w14:paraId="79996255" w14:textId="77777777" w:rsidR="000265FA" w:rsidRDefault="000265FA" w:rsidP="000265FA">
      <w:pPr>
        <w:spacing w:after="11" w:line="259" w:lineRule="auto"/>
        <w:ind w:left="355"/>
        <w:rPr>
          <w:b/>
          <w:color w:val="354681"/>
          <w:sz w:val="15"/>
        </w:rPr>
      </w:pPr>
    </w:p>
    <w:p w14:paraId="0C5E3F8F" w14:textId="77777777" w:rsidR="000265FA" w:rsidRDefault="000265FA" w:rsidP="000265FA">
      <w:pPr>
        <w:spacing w:after="11" w:line="259" w:lineRule="auto"/>
        <w:ind w:left="355"/>
        <w:rPr>
          <w:b/>
          <w:color w:val="354681"/>
          <w:sz w:val="15"/>
        </w:rPr>
      </w:pPr>
    </w:p>
    <w:p w14:paraId="256EABCF" w14:textId="77777777" w:rsidR="000265FA" w:rsidRDefault="000265FA" w:rsidP="000265FA">
      <w:pPr>
        <w:spacing w:after="11" w:line="259" w:lineRule="auto"/>
        <w:ind w:left="355"/>
        <w:rPr>
          <w:b/>
          <w:color w:val="354681"/>
          <w:sz w:val="96"/>
          <w:szCs w:val="96"/>
        </w:rPr>
      </w:pPr>
      <w:r>
        <w:rPr>
          <w:b/>
          <w:color w:val="354681"/>
          <w:sz w:val="96"/>
          <w:szCs w:val="96"/>
        </w:rPr>
        <w:t xml:space="preserve">Category II: Instructional </w:t>
      </w:r>
    </w:p>
    <w:p w14:paraId="51816B90" w14:textId="21250CF4" w:rsidR="000265FA" w:rsidRDefault="000265FA" w:rsidP="000265FA">
      <w:pPr>
        <w:spacing w:after="11" w:line="259" w:lineRule="auto"/>
        <w:ind w:left="355"/>
        <w:rPr>
          <w:b/>
          <w:color w:val="354681"/>
          <w:sz w:val="96"/>
          <w:szCs w:val="96"/>
        </w:rPr>
      </w:pPr>
      <w:r>
        <w:rPr>
          <w:b/>
          <w:color w:val="354681"/>
          <w:sz w:val="96"/>
          <w:szCs w:val="96"/>
        </w:rPr>
        <w:t>Supports</w:t>
      </w:r>
    </w:p>
    <w:p w14:paraId="2F2132C0" w14:textId="77777777" w:rsidR="000265FA" w:rsidRPr="006D0F68" w:rsidRDefault="000265FA" w:rsidP="000265FA">
      <w:pPr>
        <w:spacing w:after="11" w:line="259" w:lineRule="auto"/>
        <w:ind w:left="355"/>
        <w:rPr>
          <w:b/>
          <w:color w:val="354681"/>
          <w:sz w:val="96"/>
          <w:szCs w:val="96"/>
        </w:rPr>
      </w:pPr>
    </w:p>
    <w:p w14:paraId="6D08613B" w14:textId="77777777" w:rsidR="000265FA" w:rsidRDefault="000265FA" w:rsidP="000265FA">
      <w:pPr>
        <w:spacing w:after="11" w:line="259" w:lineRule="auto"/>
        <w:ind w:left="0" w:firstLine="0"/>
        <w:rPr>
          <w:b/>
          <w:color w:val="354681"/>
          <w:sz w:val="28"/>
        </w:rPr>
      </w:pPr>
      <w:r>
        <w:rPr>
          <w:b/>
          <w:noProof/>
          <w:color w:val="354681"/>
          <w:sz w:val="28"/>
        </w:rPr>
        <w:drawing>
          <wp:anchor distT="0" distB="0" distL="114300" distR="114300" simplePos="0" relativeHeight="251752448" behindDoc="0" locked="0" layoutInCell="1" allowOverlap="1" wp14:anchorId="7E231B54" wp14:editId="23DC6964">
            <wp:simplePos x="0" y="0"/>
            <wp:positionH relativeFrom="page">
              <wp:posOffset>4324985</wp:posOffset>
            </wp:positionH>
            <wp:positionV relativeFrom="page">
              <wp:posOffset>8083550</wp:posOffset>
            </wp:positionV>
            <wp:extent cx="2459736" cy="1115568"/>
            <wp:effectExtent l="0" t="0" r="0" b="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Pr>
          <w:b/>
          <w:noProof/>
          <w:color w:val="354681"/>
          <w:sz w:val="28"/>
        </w:rPr>
        <w:drawing>
          <wp:anchor distT="0" distB="0" distL="114300" distR="114300" simplePos="0" relativeHeight="251751424" behindDoc="0" locked="0" layoutInCell="1" allowOverlap="1" wp14:anchorId="59C3EF2D" wp14:editId="4CBB86FC">
            <wp:simplePos x="0" y="0"/>
            <wp:positionH relativeFrom="page">
              <wp:posOffset>905510</wp:posOffset>
            </wp:positionH>
            <wp:positionV relativeFrom="page">
              <wp:posOffset>8138685</wp:posOffset>
            </wp:positionV>
            <wp:extent cx="2194560" cy="1005840"/>
            <wp:effectExtent l="0" t="0" r="0" b="3810"/>
            <wp:wrapNone/>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Pr>
          <w:b/>
          <w:color w:val="354681"/>
          <w:sz w:val="28"/>
        </w:rPr>
        <w:br w:type="page"/>
      </w:r>
    </w:p>
    <w:p w14:paraId="4D313199" w14:textId="7526E245" w:rsidR="00572780" w:rsidRDefault="00572780" w:rsidP="00572780">
      <w:pPr>
        <w:pStyle w:val="ListParagraph"/>
        <w:ind w:left="360"/>
        <w:jc w:val="left"/>
      </w:pPr>
      <w:r>
        <w:rPr>
          <w:b/>
          <w:color w:val="354681"/>
          <w:sz w:val="28"/>
        </w:rPr>
        <w:lastRenderedPageBreak/>
        <w:t xml:space="preserve">Module 8: </w:t>
      </w:r>
      <w:r w:rsidRPr="00E85493">
        <w:rPr>
          <w:b/>
          <w:color w:val="45538B"/>
          <w:sz w:val="28"/>
        </w:rPr>
        <w:t>Category II</w:t>
      </w:r>
      <w:r>
        <w:rPr>
          <w:b/>
          <w:color w:val="45538B"/>
          <w:sz w:val="28"/>
        </w:rPr>
        <w:t xml:space="preserve">: </w:t>
      </w:r>
      <w:r w:rsidRPr="00E85493">
        <w:rPr>
          <w:b/>
          <w:color w:val="45538B"/>
          <w:sz w:val="28"/>
        </w:rPr>
        <w:t>Instructional Supports</w:t>
      </w:r>
    </w:p>
    <w:p w14:paraId="73489BE9" w14:textId="77777777" w:rsidR="00572780" w:rsidRPr="002640FE" w:rsidRDefault="00572780" w:rsidP="00572780">
      <w:pPr>
        <w:spacing w:after="200" w:line="276" w:lineRule="auto"/>
        <w:ind w:left="360" w:firstLine="0"/>
        <w:rPr>
          <w:i/>
          <w:szCs w:val="20"/>
        </w:rPr>
      </w:pPr>
      <w:r w:rsidRPr="00B02186">
        <w:rPr>
          <w:szCs w:val="20"/>
        </w:rPr>
        <w:t xml:space="preserve">Module </w:t>
      </w:r>
      <w:r>
        <w:rPr>
          <w:szCs w:val="20"/>
        </w:rPr>
        <w:t>8</w:t>
      </w:r>
      <w:r w:rsidRPr="00B02186">
        <w:rPr>
          <w:szCs w:val="20"/>
        </w:rPr>
        <w:t xml:space="preserve"> builds on Modules </w:t>
      </w:r>
      <w:r>
        <w:rPr>
          <w:szCs w:val="20"/>
        </w:rPr>
        <w:t>6</w:t>
      </w:r>
      <w:r w:rsidRPr="00B02186">
        <w:rPr>
          <w:szCs w:val="20"/>
        </w:rPr>
        <w:t xml:space="preserve"> and </w:t>
      </w:r>
      <w:r>
        <w:rPr>
          <w:szCs w:val="20"/>
        </w:rPr>
        <w:t>7</w:t>
      </w:r>
      <w:r w:rsidRPr="00B02186">
        <w:rPr>
          <w:szCs w:val="20"/>
        </w:rPr>
        <w:t xml:space="preserve"> by having participants continue examining the Common Lesson, this time using the criteria in Category II: Instructional Supports.</w:t>
      </w:r>
      <w:r>
        <w:rPr>
          <w:szCs w:val="20"/>
        </w:rPr>
        <w:t xml:space="preserve"> </w:t>
      </w:r>
      <w:r w:rsidRPr="00902560">
        <w:rPr>
          <w:szCs w:val="20"/>
        </w:rPr>
        <w:t>Category II</w:t>
      </w:r>
      <w:r>
        <w:rPr>
          <w:szCs w:val="20"/>
        </w:rPr>
        <w:t>:</w:t>
      </w:r>
      <w:r w:rsidRPr="00902560">
        <w:rPr>
          <w:szCs w:val="20"/>
        </w:rPr>
        <w:t xml:space="preserve"> Instructional Supports focuses on examining lessons and units to determine whether they include the kinds of instructional practices and supports necessary to allow all students to access the NGSS successfully</w:t>
      </w:r>
      <w:r>
        <w:rPr>
          <w:szCs w:val="20"/>
        </w:rPr>
        <w:t>.</w:t>
      </w:r>
    </w:p>
    <w:p w14:paraId="439237F9" w14:textId="77777777" w:rsidR="00572780" w:rsidRPr="00B047E3" w:rsidRDefault="00572780" w:rsidP="00572780">
      <w:pPr>
        <w:spacing w:after="200" w:line="276" w:lineRule="auto"/>
        <w:ind w:left="355"/>
      </w:pPr>
      <w:r w:rsidRPr="00B047E3">
        <w:rPr>
          <w:b/>
          <w:sz w:val="28"/>
        </w:rPr>
        <w:t>Materials Needed</w:t>
      </w:r>
    </w:p>
    <w:p w14:paraId="5B7A2EE3" w14:textId="71AED59F" w:rsidR="00572780" w:rsidRDefault="00DF5288" w:rsidP="00431EE9">
      <w:pPr>
        <w:numPr>
          <w:ilvl w:val="0"/>
          <w:numId w:val="195"/>
        </w:numPr>
        <w:spacing w:after="200" w:line="276" w:lineRule="auto"/>
        <w:ind w:right="355" w:hanging="360"/>
      </w:pPr>
      <w:hyperlink r:id="rId12" w:history="1">
        <w:r w:rsidR="00572780" w:rsidRPr="00F52CBA">
          <w:rPr>
            <w:rStyle w:val="Hyperlink"/>
          </w:rPr>
          <w:t>Module 8 PowerPoint slides</w:t>
        </w:r>
      </w:hyperlink>
      <w:r w:rsidR="00572780" w:rsidRPr="00B047E3">
        <w:t xml:space="preserve"> or slides</w:t>
      </w:r>
      <w:r w:rsidR="00E76633">
        <w:t xml:space="preserve"> </w:t>
      </w:r>
      <w:r w:rsidR="0004073D">
        <w:t>163</w:t>
      </w:r>
      <w:r w:rsidR="00272149" w:rsidRPr="006218F8">
        <w:rPr>
          <w:rFonts w:asciiTheme="minorHAnsi" w:eastAsia="Times New Roman" w:hAnsiTheme="minorHAnsi" w:cs="Times New Roman"/>
          <w:szCs w:val="20"/>
        </w:rPr>
        <w:t>–</w:t>
      </w:r>
      <w:r w:rsidR="0004073D">
        <w:t xml:space="preserve">172 </w:t>
      </w:r>
      <w:r w:rsidR="00572780" w:rsidRPr="00B047E3">
        <w:t xml:space="preserve">of the </w:t>
      </w:r>
      <w:hyperlink r:id="rId13" w:history="1">
        <w:r w:rsidR="00572780" w:rsidRPr="00F52CBA">
          <w:rPr>
            <w:rStyle w:val="Hyperlink"/>
          </w:rPr>
          <w:t>full PowerPoint</w:t>
        </w:r>
      </w:hyperlink>
    </w:p>
    <w:p w14:paraId="1C312102" w14:textId="4A74F00D" w:rsidR="000622DF" w:rsidRPr="00431EE9" w:rsidRDefault="00DF5288" w:rsidP="000622DF">
      <w:pPr>
        <w:pStyle w:val="ListParagraph"/>
        <w:numPr>
          <w:ilvl w:val="0"/>
          <w:numId w:val="195"/>
        </w:numPr>
        <w:tabs>
          <w:tab w:val="left" w:pos="720"/>
        </w:tabs>
        <w:ind w:left="360" w:right="355"/>
        <w:rPr>
          <w:sz w:val="20"/>
          <w:szCs w:val="20"/>
        </w:rPr>
      </w:pPr>
      <w:hyperlink r:id="rId14" w:history="1">
        <w:r w:rsidR="000622DF" w:rsidRPr="00431EE9">
          <w:rPr>
            <w:rStyle w:val="Hyperlink"/>
            <w:sz w:val="20"/>
            <w:szCs w:val="20"/>
          </w:rPr>
          <w:t>Common Lesson: Urban Heat “Final” Version</w:t>
        </w:r>
      </w:hyperlink>
      <w:r w:rsidR="000622DF">
        <w:rPr>
          <w:sz w:val="20"/>
          <w:szCs w:val="20"/>
        </w:rPr>
        <w:t>*</w:t>
      </w:r>
    </w:p>
    <w:p w14:paraId="796595B9" w14:textId="2FEEFF12" w:rsidR="00572780" w:rsidRDefault="00DF5288" w:rsidP="00431EE9">
      <w:pPr>
        <w:numPr>
          <w:ilvl w:val="0"/>
          <w:numId w:val="195"/>
        </w:numPr>
        <w:spacing w:after="200" w:line="276" w:lineRule="auto"/>
        <w:ind w:right="355" w:hanging="360"/>
        <w:rPr>
          <w:szCs w:val="20"/>
        </w:rPr>
      </w:pPr>
      <w:hyperlink r:id="rId15" w:history="1">
        <w:r w:rsidR="00AA65E7" w:rsidRPr="00AA65E7">
          <w:rPr>
            <w:rStyle w:val="Hyperlink"/>
            <w:szCs w:val="20"/>
          </w:rPr>
          <w:t>Handout 7</w:t>
        </w:r>
        <w:r w:rsidR="00572780" w:rsidRPr="00AA65E7">
          <w:rPr>
            <w:rStyle w:val="Hyperlink"/>
            <w:szCs w:val="20"/>
          </w:rPr>
          <w:t>: Module 4, “</w:t>
        </w:r>
        <w:proofErr w:type="spellStart"/>
        <w:r w:rsidR="00572780" w:rsidRPr="00AA65E7">
          <w:rPr>
            <w:rStyle w:val="Hyperlink"/>
            <w:szCs w:val="20"/>
          </w:rPr>
          <w:t>EQuIP</w:t>
        </w:r>
        <w:proofErr w:type="spellEnd"/>
        <w:r w:rsidR="00572780" w:rsidRPr="00AA65E7">
          <w:rPr>
            <w:rStyle w:val="Hyperlink"/>
            <w:szCs w:val="20"/>
          </w:rPr>
          <w:t xml:space="preserve"> Rubric, Version </w:t>
        </w:r>
        <w:r w:rsidR="0004073D" w:rsidRPr="00AA65E7">
          <w:rPr>
            <w:rStyle w:val="Hyperlink"/>
            <w:szCs w:val="20"/>
          </w:rPr>
          <w:t>3</w:t>
        </w:r>
        <w:r w:rsidR="00AE05A3" w:rsidRPr="00AA65E7">
          <w:rPr>
            <w:rStyle w:val="Hyperlink"/>
            <w:szCs w:val="20"/>
          </w:rPr>
          <w:t>.0”</w:t>
        </w:r>
      </w:hyperlink>
      <w:r w:rsidR="00AE05A3">
        <w:rPr>
          <w:szCs w:val="20"/>
        </w:rPr>
        <w:t>*</w:t>
      </w:r>
      <w:r w:rsidR="0004073D">
        <w:rPr>
          <w:szCs w:val="20"/>
        </w:rPr>
        <w:t xml:space="preserve"> </w:t>
      </w:r>
      <w:r w:rsidR="00572780">
        <w:rPr>
          <w:szCs w:val="20"/>
        </w:rPr>
        <w:t xml:space="preserve">or a computer or tablet with the electronic version of the rubric (at least one person per table </w:t>
      </w:r>
      <w:r w:rsidR="00A34C3F" w:rsidRPr="006A28F2">
        <w:rPr>
          <w:szCs w:val="20"/>
        </w:rPr>
        <w:t>should record</w:t>
      </w:r>
      <w:r w:rsidR="00572780" w:rsidRPr="006A28F2">
        <w:rPr>
          <w:szCs w:val="20"/>
        </w:rPr>
        <w:t xml:space="preserve"> their group’s findings electronically)</w:t>
      </w:r>
    </w:p>
    <w:p w14:paraId="492DE38D" w14:textId="77777777" w:rsidR="00572780" w:rsidRPr="00104C28" w:rsidRDefault="00572780" w:rsidP="00572780">
      <w:pPr>
        <w:spacing w:after="200" w:line="276" w:lineRule="auto"/>
        <w:ind w:right="355"/>
      </w:pPr>
    </w:p>
    <w:p w14:paraId="007F701E" w14:textId="77777777" w:rsidR="00572780" w:rsidRPr="008627D9" w:rsidRDefault="00572780" w:rsidP="00572780">
      <w:pPr>
        <w:spacing w:after="200" w:line="276" w:lineRule="auto"/>
        <w:ind w:right="355"/>
        <w:rPr>
          <w:szCs w:val="20"/>
        </w:rPr>
      </w:pPr>
      <w:r>
        <w:rPr>
          <w:szCs w:val="20"/>
        </w:rPr>
        <w:t>*Introduced in a previous module.</w:t>
      </w:r>
    </w:p>
    <w:p w14:paraId="33FCE4D9" w14:textId="77777777" w:rsidR="00572780" w:rsidRDefault="00572780" w:rsidP="00572780">
      <w:pPr>
        <w:spacing w:after="200" w:line="276" w:lineRule="auto"/>
        <w:ind w:right="355"/>
        <w:rPr>
          <w:szCs w:val="20"/>
        </w:rPr>
      </w:pPr>
      <w:r w:rsidRPr="00A178CB">
        <w:rPr>
          <w:szCs w:val="20"/>
        </w:rPr>
        <w:br w:type="page"/>
      </w:r>
    </w:p>
    <w:p w14:paraId="07E42A49" w14:textId="77777777" w:rsidR="00572780" w:rsidRDefault="00572780" w:rsidP="00572780">
      <w:pPr>
        <w:pStyle w:val="ListParagraph"/>
        <w:ind w:left="360"/>
        <w:jc w:val="left"/>
        <w:rPr>
          <w:b/>
          <w:color w:val="45538B"/>
          <w:sz w:val="28"/>
        </w:rPr>
      </w:pPr>
      <w:bookmarkStart w:id="1" w:name="_Toc407550546"/>
      <w:r w:rsidRPr="00E85493">
        <w:rPr>
          <w:b/>
          <w:color w:val="45538B"/>
          <w:sz w:val="28"/>
        </w:rPr>
        <w:lastRenderedPageBreak/>
        <w:t xml:space="preserve">Introduction to </w:t>
      </w:r>
      <w:r>
        <w:rPr>
          <w:b/>
          <w:color w:val="45538B"/>
          <w:sz w:val="28"/>
        </w:rPr>
        <w:t>Module</w:t>
      </w:r>
      <w:r w:rsidRPr="00E85493">
        <w:rPr>
          <w:b/>
          <w:color w:val="45538B"/>
          <w:sz w:val="28"/>
        </w:rPr>
        <w:t xml:space="preserve"> </w:t>
      </w:r>
      <w:bookmarkEnd w:id="1"/>
      <w:r>
        <w:rPr>
          <w:b/>
          <w:color w:val="45538B"/>
          <w:sz w:val="28"/>
        </w:rPr>
        <w:t>8</w:t>
      </w:r>
    </w:p>
    <w:p w14:paraId="62680B9C" w14:textId="7EBC10BB" w:rsidR="0004073D" w:rsidRDefault="00696BA6" w:rsidP="00696BA6">
      <w:pPr>
        <w:pStyle w:val="ListParagraph"/>
        <w:jc w:val="left"/>
        <w:rPr>
          <w:b/>
          <w:color w:val="45538B"/>
          <w:sz w:val="28"/>
        </w:rPr>
      </w:pPr>
      <w:r>
        <w:rPr>
          <w:noProof/>
        </w:rPr>
        <w:drawing>
          <wp:inline distT="0" distB="0" distL="0" distR="0" wp14:anchorId="208BD474" wp14:editId="5D278E8D">
            <wp:extent cx="2712547" cy="20764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86" r="13029"/>
                    <a:stretch/>
                  </pic:blipFill>
                  <pic:spPr bwMode="auto">
                    <a:xfrm>
                      <a:off x="0" y="0"/>
                      <a:ext cx="2720330" cy="2082408"/>
                    </a:xfrm>
                    <a:prstGeom prst="rect">
                      <a:avLst/>
                    </a:prstGeom>
                    <a:ln>
                      <a:noFill/>
                    </a:ln>
                    <a:extLst>
                      <a:ext uri="{53640926-AAD7-44D8-BBD7-CCE9431645EC}">
                        <a14:shadowObscured xmlns:a14="http://schemas.microsoft.com/office/drawing/2010/main"/>
                      </a:ext>
                    </a:extLst>
                  </pic:spPr>
                </pic:pic>
              </a:graphicData>
            </a:graphic>
          </wp:inline>
        </w:drawing>
      </w:r>
    </w:p>
    <w:p w14:paraId="00BBA0DF" w14:textId="7A4B1E8F" w:rsidR="0004073D" w:rsidRPr="00E76633" w:rsidRDefault="0004073D" w:rsidP="00BE5416">
      <w:pPr>
        <w:pStyle w:val="ListParagraph"/>
        <w:jc w:val="left"/>
        <w:rPr>
          <w:color w:val="45538B"/>
          <w:sz w:val="20"/>
          <w:szCs w:val="20"/>
        </w:rPr>
      </w:pPr>
      <w:r>
        <w:rPr>
          <w:color w:val="45538B"/>
          <w:sz w:val="20"/>
          <w:szCs w:val="20"/>
        </w:rPr>
        <w:t>Slide 163</w:t>
      </w:r>
    </w:p>
    <w:p w14:paraId="5736DC24" w14:textId="68B77EE8" w:rsidR="00572780" w:rsidRDefault="00696BA6" w:rsidP="00696BA6">
      <w:pPr>
        <w:spacing w:after="200" w:line="276" w:lineRule="auto"/>
        <w:ind w:left="720"/>
      </w:pPr>
      <w:bookmarkStart w:id="2" w:name="_Toc407550547"/>
      <w:r>
        <w:rPr>
          <w:noProof/>
        </w:rPr>
        <w:drawing>
          <wp:inline distT="0" distB="0" distL="0" distR="0" wp14:anchorId="161786E6" wp14:editId="4B31E89F">
            <wp:extent cx="2726452" cy="20574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728" r="12726"/>
                    <a:stretch/>
                  </pic:blipFill>
                  <pic:spPr bwMode="auto">
                    <a:xfrm>
                      <a:off x="0" y="0"/>
                      <a:ext cx="2732350" cy="2061851"/>
                    </a:xfrm>
                    <a:prstGeom prst="rect">
                      <a:avLst/>
                    </a:prstGeom>
                    <a:ln>
                      <a:noFill/>
                    </a:ln>
                    <a:extLst>
                      <a:ext uri="{53640926-AAD7-44D8-BBD7-CCE9431645EC}">
                        <a14:shadowObscured xmlns:a14="http://schemas.microsoft.com/office/drawing/2010/main"/>
                      </a:ext>
                    </a:extLst>
                  </pic:spPr>
                </pic:pic>
              </a:graphicData>
            </a:graphic>
          </wp:inline>
        </w:drawing>
      </w:r>
    </w:p>
    <w:p w14:paraId="6EA83A50" w14:textId="403B8665" w:rsidR="00572780" w:rsidRPr="00E85493" w:rsidRDefault="00572780" w:rsidP="00BE5416">
      <w:pPr>
        <w:spacing w:after="200" w:line="276" w:lineRule="auto"/>
        <w:ind w:left="720"/>
      </w:pPr>
      <w:r w:rsidRPr="00E85493">
        <w:t xml:space="preserve">Slide </w:t>
      </w:r>
      <w:r w:rsidR="0004073D">
        <w:t>164</w:t>
      </w:r>
      <w:bookmarkEnd w:id="2"/>
    </w:p>
    <w:p w14:paraId="46D20081" w14:textId="77777777" w:rsidR="00572780" w:rsidRPr="00E85493" w:rsidRDefault="00572780" w:rsidP="00BE5416">
      <w:pPr>
        <w:spacing w:after="200" w:line="276" w:lineRule="auto"/>
        <w:ind w:left="720"/>
        <w:rPr>
          <w:b/>
          <w:sz w:val="26"/>
          <w:szCs w:val="26"/>
        </w:rPr>
      </w:pPr>
      <w:r w:rsidRPr="00E85493">
        <w:rPr>
          <w:b/>
          <w:sz w:val="26"/>
          <w:szCs w:val="26"/>
        </w:rPr>
        <w:t>Talking Po</w:t>
      </w:r>
      <w:r w:rsidRPr="00902560">
        <w:rPr>
          <w:b/>
          <w:sz w:val="26"/>
          <w:szCs w:val="26"/>
        </w:rPr>
        <w:t>in</w:t>
      </w:r>
      <w:r w:rsidRPr="00E85493">
        <w:rPr>
          <w:b/>
          <w:sz w:val="26"/>
          <w:szCs w:val="26"/>
        </w:rPr>
        <w:t>ts</w:t>
      </w:r>
    </w:p>
    <w:p w14:paraId="016A2F02" w14:textId="77777777" w:rsidR="00572780" w:rsidRPr="00902560" w:rsidRDefault="00572780" w:rsidP="00BE5416">
      <w:pPr>
        <w:pStyle w:val="ListParagraph"/>
        <w:numPr>
          <w:ilvl w:val="0"/>
          <w:numId w:val="63"/>
        </w:numPr>
        <w:ind w:left="1080"/>
        <w:jc w:val="left"/>
        <w:rPr>
          <w:color w:val="343433"/>
          <w:sz w:val="20"/>
          <w:szCs w:val="20"/>
        </w:rPr>
      </w:pPr>
      <w:r w:rsidRPr="00902560">
        <w:rPr>
          <w:color w:val="343433"/>
          <w:sz w:val="20"/>
          <w:szCs w:val="20"/>
        </w:rPr>
        <w:t>In this module, we’ll be looking at Category II</w:t>
      </w:r>
      <w:r>
        <w:rPr>
          <w:color w:val="343433"/>
          <w:sz w:val="20"/>
          <w:szCs w:val="20"/>
        </w:rPr>
        <w:t xml:space="preserve">: </w:t>
      </w:r>
      <w:r w:rsidRPr="00902560">
        <w:rPr>
          <w:color w:val="343433"/>
          <w:sz w:val="20"/>
          <w:szCs w:val="20"/>
        </w:rPr>
        <w:t>Instructional Supports.</w:t>
      </w:r>
    </w:p>
    <w:p w14:paraId="619A008B" w14:textId="77777777" w:rsidR="00572780" w:rsidRPr="00902560" w:rsidRDefault="00572780" w:rsidP="00BE5416">
      <w:pPr>
        <w:pStyle w:val="ListParagraph"/>
        <w:numPr>
          <w:ilvl w:val="0"/>
          <w:numId w:val="63"/>
        </w:numPr>
        <w:ind w:left="1080"/>
        <w:jc w:val="left"/>
        <w:rPr>
          <w:color w:val="343433"/>
          <w:sz w:val="20"/>
          <w:szCs w:val="20"/>
        </w:rPr>
      </w:pPr>
      <w:r w:rsidRPr="00902560">
        <w:rPr>
          <w:color w:val="343433"/>
          <w:sz w:val="20"/>
          <w:szCs w:val="20"/>
        </w:rPr>
        <w:t xml:space="preserve">By the conclusion of this module, you should be able to use the </w:t>
      </w:r>
      <w:proofErr w:type="spellStart"/>
      <w:r w:rsidRPr="00902560">
        <w:rPr>
          <w:color w:val="343433"/>
          <w:sz w:val="20"/>
          <w:szCs w:val="20"/>
        </w:rPr>
        <w:t>EQuIP</w:t>
      </w:r>
      <w:proofErr w:type="spellEnd"/>
      <w:r w:rsidRPr="00902560">
        <w:rPr>
          <w:color w:val="343433"/>
          <w:sz w:val="20"/>
          <w:szCs w:val="20"/>
        </w:rPr>
        <w:t xml:space="preserve"> Rubric to determine </w:t>
      </w:r>
      <w:proofErr w:type="gramStart"/>
      <w:r w:rsidRPr="00902560">
        <w:rPr>
          <w:color w:val="343433"/>
          <w:sz w:val="20"/>
          <w:szCs w:val="20"/>
        </w:rPr>
        <w:t>whether or not</w:t>
      </w:r>
      <w:proofErr w:type="gramEnd"/>
      <w:r w:rsidRPr="00902560">
        <w:rPr>
          <w:color w:val="343433"/>
          <w:sz w:val="20"/>
          <w:szCs w:val="20"/>
        </w:rPr>
        <w:t xml:space="preserve"> a lesson or unit supports instruction for all learners.</w:t>
      </w:r>
    </w:p>
    <w:p w14:paraId="6C13C3C3" w14:textId="469FB8FE" w:rsidR="00572780" w:rsidRPr="00902560" w:rsidRDefault="00572780" w:rsidP="00BE5416">
      <w:pPr>
        <w:pStyle w:val="ListParagraph"/>
        <w:numPr>
          <w:ilvl w:val="0"/>
          <w:numId w:val="63"/>
        </w:numPr>
        <w:ind w:left="1080"/>
        <w:jc w:val="left"/>
        <w:rPr>
          <w:color w:val="343433"/>
          <w:sz w:val="20"/>
          <w:szCs w:val="20"/>
        </w:rPr>
      </w:pPr>
      <w:r w:rsidRPr="00902560">
        <w:rPr>
          <w:color w:val="343433"/>
          <w:sz w:val="20"/>
          <w:szCs w:val="20"/>
        </w:rPr>
        <w:t xml:space="preserve">Now, locate Category II on page </w:t>
      </w:r>
      <w:r w:rsidR="0004073D">
        <w:rPr>
          <w:color w:val="343433"/>
          <w:sz w:val="20"/>
          <w:szCs w:val="20"/>
        </w:rPr>
        <w:t xml:space="preserve">9 </w:t>
      </w:r>
      <w:r w:rsidRPr="00902560">
        <w:rPr>
          <w:color w:val="343433"/>
          <w:sz w:val="20"/>
          <w:szCs w:val="20"/>
        </w:rPr>
        <w:t>of your rubric.</w:t>
      </w:r>
    </w:p>
    <w:p w14:paraId="4D4A1164" w14:textId="7888BC1D" w:rsidR="00572780" w:rsidRDefault="0004073D" w:rsidP="00696BA6">
      <w:pPr>
        <w:spacing w:after="200" w:line="276" w:lineRule="auto"/>
        <w:ind w:left="720"/>
      </w:pPr>
      <w:bookmarkStart w:id="3" w:name="_Toc407550548"/>
      <w:r>
        <w:rPr>
          <w:noProof/>
        </w:rPr>
        <w:lastRenderedPageBreak/>
        <w:drawing>
          <wp:inline distT="0" distB="0" distL="0" distR="0" wp14:anchorId="56970105" wp14:editId="54B605EF">
            <wp:extent cx="2676525" cy="2024263"/>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png"/>
                    <pic:cNvPicPr/>
                  </pic:nvPicPr>
                  <pic:blipFill>
                    <a:blip r:embed="rId18">
                      <a:extLst>
                        <a:ext uri="{28A0092B-C50C-407E-A947-70E740481C1C}">
                          <a14:useLocalDpi xmlns:a14="http://schemas.microsoft.com/office/drawing/2010/main" val="0"/>
                        </a:ext>
                      </a:extLst>
                    </a:blip>
                    <a:stretch>
                      <a:fillRect/>
                    </a:stretch>
                  </pic:blipFill>
                  <pic:spPr>
                    <a:xfrm>
                      <a:off x="0" y="0"/>
                      <a:ext cx="2680244" cy="2027076"/>
                    </a:xfrm>
                    <a:prstGeom prst="rect">
                      <a:avLst/>
                    </a:prstGeom>
                  </pic:spPr>
                </pic:pic>
              </a:graphicData>
            </a:graphic>
          </wp:inline>
        </w:drawing>
      </w:r>
    </w:p>
    <w:p w14:paraId="2D8A056B" w14:textId="30A5AE8E" w:rsidR="00572780" w:rsidRPr="00E85493" w:rsidRDefault="00572780" w:rsidP="00BE5416">
      <w:pPr>
        <w:spacing w:after="200" w:line="276" w:lineRule="auto"/>
        <w:ind w:left="720"/>
      </w:pPr>
      <w:r w:rsidRPr="00E85493">
        <w:t xml:space="preserve">Slide </w:t>
      </w:r>
      <w:r w:rsidR="0004073D">
        <w:t>165</w:t>
      </w:r>
      <w:bookmarkEnd w:id="3"/>
    </w:p>
    <w:p w14:paraId="22FE966A" w14:textId="77777777" w:rsidR="00572780" w:rsidRPr="00E85493" w:rsidRDefault="00572780" w:rsidP="00BE5416">
      <w:pPr>
        <w:spacing w:after="200" w:line="276" w:lineRule="auto"/>
        <w:ind w:left="720"/>
        <w:rPr>
          <w:b/>
          <w:sz w:val="26"/>
          <w:szCs w:val="26"/>
        </w:rPr>
      </w:pPr>
      <w:r w:rsidRPr="00E85493">
        <w:rPr>
          <w:b/>
          <w:sz w:val="26"/>
          <w:szCs w:val="26"/>
        </w:rPr>
        <w:t>Talking Points</w:t>
      </w:r>
    </w:p>
    <w:p w14:paraId="1BDD315C" w14:textId="728AADFC" w:rsidR="00572780" w:rsidRPr="00902560" w:rsidRDefault="00572780" w:rsidP="00BE5416">
      <w:pPr>
        <w:pStyle w:val="ListParagraph"/>
        <w:numPr>
          <w:ilvl w:val="0"/>
          <w:numId w:val="63"/>
        </w:numPr>
        <w:ind w:left="1080"/>
        <w:jc w:val="left"/>
        <w:rPr>
          <w:color w:val="343433"/>
          <w:sz w:val="20"/>
          <w:szCs w:val="20"/>
        </w:rPr>
      </w:pPr>
      <w:r w:rsidRPr="00902560">
        <w:rPr>
          <w:color w:val="343433"/>
          <w:sz w:val="20"/>
          <w:szCs w:val="20"/>
        </w:rPr>
        <w:t>Category II</w:t>
      </w:r>
      <w:r>
        <w:rPr>
          <w:color w:val="343433"/>
          <w:sz w:val="20"/>
          <w:szCs w:val="20"/>
        </w:rPr>
        <w:t>:</w:t>
      </w:r>
      <w:r w:rsidRPr="00902560">
        <w:rPr>
          <w:color w:val="343433"/>
          <w:sz w:val="20"/>
          <w:szCs w:val="20"/>
        </w:rPr>
        <w:t xml:space="preserve"> Instructional Supports focuses on examining lessons and units to determine whether they include the kinds of instructional practices and supports necessary to allow all students to access the NGSS successfully.</w:t>
      </w:r>
    </w:p>
    <w:p w14:paraId="0FBB4987" w14:textId="5758E595" w:rsidR="00572780" w:rsidRPr="00AE2819" w:rsidRDefault="009B52D0" w:rsidP="00BE5416">
      <w:pPr>
        <w:pStyle w:val="ListParagraph"/>
        <w:numPr>
          <w:ilvl w:val="0"/>
          <w:numId w:val="64"/>
        </w:numPr>
        <w:ind w:left="1080"/>
        <w:jc w:val="left"/>
        <w:rPr>
          <w:b/>
          <w:color w:val="343433"/>
        </w:rPr>
      </w:pPr>
      <w:r w:rsidRPr="00902560">
        <w:rPr>
          <w:noProof/>
          <w:szCs w:val="20"/>
        </w:rPr>
        <mc:AlternateContent>
          <mc:Choice Requires="wpg">
            <w:drawing>
              <wp:anchor distT="0" distB="0" distL="114300" distR="114300" simplePos="0" relativeHeight="251666944" behindDoc="0" locked="0" layoutInCell="1" allowOverlap="1" wp14:anchorId="72EA1811" wp14:editId="660E8A6C">
                <wp:simplePos x="0" y="0"/>
                <wp:positionH relativeFrom="column">
                  <wp:posOffset>-290195</wp:posOffset>
                </wp:positionH>
                <wp:positionV relativeFrom="paragraph">
                  <wp:posOffset>-3810</wp:posOffset>
                </wp:positionV>
                <wp:extent cx="267970" cy="269240"/>
                <wp:effectExtent l="0" t="0" r="17780" b="16510"/>
                <wp:wrapNone/>
                <wp:docPr id="3698" name="Group 3698"/>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99"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00"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701"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02"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C48033D" id="Group 3698" o:spid="_x0000_s1026" style="position:absolute;margin-left:-22.85pt;margin-top:-.3pt;width:21.1pt;height:21.2pt;z-index:25166694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AE2819">
        <w:rPr>
          <w:color w:val="343433"/>
          <w:sz w:val="20"/>
          <w:szCs w:val="20"/>
        </w:rPr>
        <w:t>Take a few minutes to read through all of Category II quickly.</w:t>
      </w:r>
      <w:r w:rsidR="00572780">
        <w:rPr>
          <w:color w:val="343433"/>
          <w:sz w:val="20"/>
          <w:szCs w:val="20"/>
        </w:rPr>
        <w:t xml:space="preserve"> </w:t>
      </w:r>
      <w:r w:rsidR="00572780" w:rsidRPr="00D33879">
        <w:rPr>
          <w:i/>
          <w:color w:val="2F5496" w:themeColor="accent5" w:themeShade="BF"/>
          <w:sz w:val="20"/>
          <w:szCs w:val="20"/>
        </w:rPr>
        <w:t>[</w:t>
      </w:r>
      <w:r w:rsidR="00572780" w:rsidRPr="00D33879">
        <w:rPr>
          <w:rFonts w:ascii="Calibri" w:eastAsia="Calibri" w:hAnsi="Calibri" w:cs="Calibri"/>
          <w:i/>
          <w:color w:val="45538B"/>
          <w:sz w:val="20"/>
          <w:szCs w:val="20"/>
        </w:rPr>
        <w:t>Note to facilitator: Allow</w:t>
      </w:r>
      <w:r w:rsidR="00572780" w:rsidRPr="00AE2819">
        <w:rPr>
          <w:i/>
          <w:color w:val="45538B"/>
          <w:sz w:val="20"/>
          <w:szCs w:val="20"/>
        </w:rPr>
        <w:t xml:space="preserve"> </w:t>
      </w:r>
      <w:r w:rsidR="00572780">
        <w:rPr>
          <w:i/>
          <w:color w:val="45538B"/>
          <w:sz w:val="20"/>
          <w:szCs w:val="20"/>
        </w:rPr>
        <w:t>three to five</w:t>
      </w:r>
      <w:r w:rsidR="00572780" w:rsidRPr="00AE2819">
        <w:rPr>
          <w:i/>
          <w:color w:val="45538B"/>
          <w:sz w:val="20"/>
          <w:szCs w:val="20"/>
        </w:rPr>
        <w:t xml:space="preserve"> minutes.</w:t>
      </w:r>
      <w:r w:rsidR="00572780" w:rsidRPr="00D33879">
        <w:rPr>
          <w:i/>
          <w:color w:val="2F5496" w:themeColor="accent5" w:themeShade="BF"/>
          <w:sz w:val="20"/>
          <w:szCs w:val="20"/>
        </w:rPr>
        <w:t>]</w:t>
      </w:r>
    </w:p>
    <w:p w14:paraId="1F006EE0" w14:textId="5F26478A" w:rsidR="00572780" w:rsidRPr="00BF238F" w:rsidRDefault="00F7702B" w:rsidP="00696BA6">
      <w:pPr>
        <w:ind w:left="720" w:firstLine="0"/>
        <w:rPr>
          <w:rFonts w:asciiTheme="minorHAnsi" w:eastAsiaTheme="minorHAnsi" w:hAnsiTheme="minorHAnsi" w:cstheme="minorBidi"/>
          <w:b/>
          <w:sz w:val="24"/>
        </w:rPr>
      </w:pPr>
      <w:r w:rsidRPr="00431EE9">
        <w:rPr>
          <w:rFonts w:asciiTheme="minorHAnsi" w:eastAsiaTheme="minorHAnsi" w:hAnsiTheme="minorHAnsi" w:cstheme="minorBidi"/>
          <w:b/>
          <w:noProof/>
          <w:sz w:val="24"/>
        </w:rPr>
        <w:drawing>
          <wp:inline distT="0" distB="0" distL="0" distR="0" wp14:anchorId="5B17CF03" wp14:editId="56E140F4">
            <wp:extent cx="2628900" cy="1998756"/>
            <wp:effectExtent l="0" t="0" r="0" b="190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png"/>
                    <pic:cNvPicPr/>
                  </pic:nvPicPr>
                  <pic:blipFill rotWithShape="1">
                    <a:blip r:embed="rId19">
                      <a:extLst>
                        <a:ext uri="{28A0092B-C50C-407E-A947-70E740481C1C}">
                          <a14:useLocalDpi xmlns:a14="http://schemas.microsoft.com/office/drawing/2010/main" val="0"/>
                        </a:ext>
                      </a:extLst>
                    </a:blip>
                    <a:srcRect r="1720"/>
                    <a:stretch/>
                  </pic:blipFill>
                  <pic:spPr bwMode="auto">
                    <a:xfrm>
                      <a:off x="0" y="0"/>
                      <a:ext cx="2632138" cy="2001218"/>
                    </a:xfrm>
                    <a:prstGeom prst="rect">
                      <a:avLst/>
                    </a:prstGeom>
                    <a:ln>
                      <a:noFill/>
                    </a:ln>
                    <a:extLst>
                      <a:ext uri="{53640926-AAD7-44D8-BBD7-CCE9431645EC}">
                        <a14:shadowObscured xmlns:a14="http://schemas.microsoft.com/office/drawing/2010/main"/>
                      </a:ext>
                    </a:extLst>
                  </pic:spPr>
                </pic:pic>
              </a:graphicData>
            </a:graphic>
          </wp:inline>
        </w:drawing>
      </w:r>
    </w:p>
    <w:p w14:paraId="6EAA4F01" w14:textId="5A935DAF" w:rsidR="00572780" w:rsidRDefault="00572780" w:rsidP="009B52D0">
      <w:pPr>
        <w:spacing w:after="200" w:line="276" w:lineRule="auto"/>
        <w:ind w:left="720"/>
      </w:pPr>
      <w:bookmarkStart w:id="4" w:name="_Toc407550549"/>
      <w:r w:rsidRPr="003B4EDB">
        <w:t>S</w:t>
      </w:r>
      <w:r w:rsidRPr="00E85493">
        <w:t xml:space="preserve">lide </w:t>
      </w:r>
      <w:r w:rsidR="00F7702B">
        <w:t>166</w:t>
      </w:r>
      <w:bookmarkEnd w:id="4"/>
    </w:p>
    <w:p w14:paraId="16A5CC15" w14:textId="77777777" w:rsidR="00572780" w:rsidRPr="00E85493" w:rsidRDefault="00572780" w:rsidP="009B52D0">
      <w:pPr>
        <w:spacing w:after="200" w:line="276" w:lineRule="auto"/>
        <w:ind w:left="720"/>
        <w:rPr>
          <w:b/>
          <w:sz w:val="26"/>
          <w:szCs w:val="26"/>
        </w:rPr>
      </w:pPr>
      <w:r w:rsidRPr="00E85493">
        <w:rPr>
          <w:b/>
          <w:sz w:val="26"/>
          <w:szCs w:val="26"/>
        </w:rPr>
        <w:t>Talking Points</w:t>
      </w:r>
    </w:p>
    <w:p w14:paraId="7192F8B3" w14:textId="727D0075" w:rsidR="00572780" w:rsidRPr="003B4EDB" w:rsidRDefault="009B52D0" w:rsidP="009B52D0">
      <w:pPr>
        <w:pStyle w:val="ListParagraph"/>
        <w:numPr>
          <w:ilvl w:val="0"/>
          <w:numId w:val="63"/>
        </w:numPr>
        <w:ind w:left="1080"/>
        <w:jc w:val="left"/>
        <w:rPr>
          <w:color w:val="343433"/>
          <w:sz w:val="20"/>
          <w:szCs w:val="20"/>
        </w:rPr>
      </w:pPr>
      <w:r w:rsidRPr="00902560">
        <w:rPr>
          <w:noProof/>
          <w:color w:val="343433"/>
          <w:sz w:val="20"/>
          <w:szCs w:val="20"/>
        </w:rPr>
        <mc:AlternateContent>
          <mc:Choice Requires="wpg">
            <w:drawing>
              <wp:anchor distT="0" distB="0" distL="114300" distR="114300" simplePos="0" relativeHeight="251662848" behindDoc="0" locked="0" layoutInCell="1" allowOverlap="1" wp14:anchorId="78D8810C" wp14:editId="1A85A3D0">
                <wp:simplePos x="0" y="0"/>
                <wp:positionH relativeFrom="column">
                  <wp:posOffset>-296545</wp:posOffset>
                </wp:positionH>
                <wp:positionV relativeFrom="paragraph">
                  <wp:posOffset>234950</wp:posOffset>
                </wp:positionV>
                <wp:extent cx="267970" cy="269240"/>
                <wp:effectExtent l="0" t="0" r="17780" b="16510"/>
                <wp:wrapNone/>
                <wp:docPr id="3693" name="Group 3693"/>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694"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695"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696"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97"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96799EB" id="Group 3693" o:spid="_x0000_s1026" style="position:absolute;margin-left:-23.35pt;margin-top:18.5pt;width:21.1pt;height:21.2pt;z-index:251662848;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3B4EDB">
        <w:rPr>
          <w:color w:val="343433"/>
          <w:sz w:val="20"/>
          <w:szCs w:val="20"/>
        </w:rPr>
        <w:t>Now that you’ve read through all of Category II, let’s look more closely at specific sections.</w:t>
      </w:r>
    </w:p>
    <w:p w14:paraId="2E5BD846" w14:textId="4127D4A4" w:rsidR="00572780" w:rsidRPr="00AE2819" w:rsidRDefault="00572780" w:rsidP="009B52D0">
      <w:pPr>
        <w:pStyle w:val="ListParagraph"/>
        <w:numPr>
          <w:ilvl w:val="0"/>
          <w:numId w:val="63"/>
        </w:numPr>
        <w:ind w:left="1080"/>
        <w:jc w:val="left"/>
        <w:rPr>
          <w:color w:val="343433"/>
          <w:sz w:val="20"/>
          <w:szCs w:val="20"/>
        </w:rPr>
      </w:pPr>
      <w:r w:rsidRPr="00AE2819">
        <w:rPr>
          <w:color w:val="343433"/>
          <w:sz w:val="20"/>
          <w:szCs w:val="20"/>
        </w:rPr>
        <w:t>First, read back through the first four criteria: A, B, C and, D, along with their sub-criteria, and circle key words. You have three minutes to do this.</w:t>
      </w:r>
      <w:r>
        <w:rPr>
          <w:color w:val="343433"/>
          <w:sz w:val="20"/>
          <w:szCs w:val="20"/>
        </w:rPr>
        <w:t xml:space="preserve"> </w:t>
      </w:r>
      <w:r w:rsidRPr="00D33879">
        <w:rPr>
          <w:i/>
          <w:color w:val="2F5496" w:themeColor="accent5" w:themeShade="BF"/>
          <w:sz w:val="20"/>
          <w:szCs w:val="20"/>
        </w:rPr>
        <w:t>[</w:t>
      </w:r>
      <w:r w:rsidRPr="00D33879">
        <w:rPr>
          <w:rFonts w:ascii="Calibri" w:eastAsia="Calibri" w:hAnsi="Calibri" w:cs="Calibri"/>
          <w:i/>
          <w:color w:val="45538B"/>
          <w:sz w:val="20"/>
          <w:szCs w:val="20"/>
        </w:rPr>
        <w:t>Note to facilitator: Allow</w:t>
      </w:r>
      <w:r w:rsidRPr="00AE2819">
        <w:rPr>
          <w:i/>
          <w:color w:val="45538B"/>
          <w:sz w:val="20"/>
          <w:szCs w:val="20"/>
        </w:rPr>
        <w:t xml:space="preserve"> 3 minutes</w:t>
      </w:r>
      <w:r w:rsidRPr="00AE2819">
        <w:rPr>
          <w:color w:val="45538B"/>
          <w:sz w:val="20"/>
          <w:szCs w:val="20"/>
        </w:rPr>
        <w:t>.</w:t>
      </w:r>
      <w:r w:rsidRPr="00D33879">
        <w:rPr>
          <w:i/>
          <w:color w:val="2F5496" w:themeColor="accent5" w:themeShade="BF"/>
          <w:sz w:val="20"/>
          <w:szCs w:val="20"/>
        </w:rPr>
        <w:t>]</w:t>
      </w:r>
    </w:p>
    <w:p w14:paraId="1484C8FA" w14:textId="4BCF3DBA" w:rsidR="00572780" w:rsidRPr="00AE2819" w:rsidRDefault="00572780" w:rsidP="009B52D0">
      <w:pPr>
        <w:pStyle w:val="ListParagraph"/>
        <w:numPr>
          <w:ilvl w:val="0"/>
          <w:numId w:val="63"/>
        </w:numPr>
        <w:ind w:left="1080"/>
        <w:jc w:val="left"/>
        <w:rPr>
          <w:color w:val="343433"/>
          <w:sz w:val="20"/>
          <w:szCs w:val="20"/>
        </w:rPr>
      </w:pPr>
      <w:r w:rsidRPr="00AE2819">
        <w:rPr>
          <w:color w:val="343433"/>
          <w:sz w:val="20"/>
          <w:szCs w:val="20"/>
        </w:rPr>
        <w:t>Noting what you’ve circled, what might evidence of criteria A through D look like in a lesson or unit?</w:t>
      </w:r>
      <w:r>
        <w:rPr>
          <w:color w:val="343433"/>
          <w:sz w:val="20"/>
          <w:szCs w:val="20"/>
        </w:rPr>
        <w:t xml:space="preserve"> </w:t>
      </w:r>
      <w:r w:rsidRPr="00D33879">
        <w:rPr>
          <w:i/>
          <w:color w:val="2F5496" w:themeColor="accent5" w:themeShade="BF"/>
          <w:sz w:val="20"/>
          <w:szCs w:val="20"/>
        </w:rPr>
        <w:t>[</w:t>
      </w:r>
      <w:r w:rsidRPr="00D33879">
        <w:rPr>
          <w:rFonts w:ascii="Calibri" w:eastAsia="Calibri" w:hAnsi="Calibri" w:cs="Calibri"/>
          <w:i/>
          <w:color w:val="45538B"/>
          <w:sz w:val="20"/>
          <w:szCs w:val="20"/>
        </w:rPr>
        <w:t xml:space="preserve">Note to facilitator: Allow a few participants </w:t>
      </w:r>
      <w:r w:rsidRPr="00AE2819">
        <w:rPr>
          <w:i/>
          <w:color w:val="45538B"/>
          <w:sz w:val="20"/>
          <w:szCs w:val="20"/>
        </w:rPr>
        <w:t>to share</w:t>
      </w:r>
      <w:r w:rsidRPr="00AE2819">
        <w:rPr>
          <w:color w:val="45538B"/>
          <w:sz w:val="20"/>
          <w:szCs w:val="20"/>
        </w:rPr>
        <w:t>.</w:t>
      </w:r>
      <w:r w:rsidRPr="00D33879">
        <w:rPr>
          <w:i/>
          <w:color w:val="2F5496" w:themeColor="accent5" w:themeShade="BF"/>
          <w:sz w:val="20"/>
          <w:szCs w:val="20"/>
        </w:rPr>
        <w:t>]</w:t>
      </w:r>
    </w:p>
    <w:p w14:paraId="451EE69A" w14:textId="40878782" w:rsidR="00572780" w:rsidRPr="003B4EDB" w:rsidRDefault="009B52D0" w:rsidP="009B52D0">
      <w:pPr>
        <w:pStyle w:val="ListParagraph"/>
        <w:numPr>
          <w:ilvl w:val="0"/>
          <w:numId w:val="63"/>
        </w:numPr>
        <w:ind w:left="1080"/>
        <w:jc w:val="left"/>
        <w:rPr>
          <w:color w:val="343433"/>
          <w:sz w:val="20"/>
          <w:szCs w:val="20"/>
        </w:rPr>
      </w:pPr>
      <w:r w:rsidRPr="00902560">
        <w:rPr>
          <w:noProof/>
          <w:color w:val="343433"/>
          <w:sz w:val="20"/>
          <w:szCs w:val="20"/>
        </w:rPr>
        <mc:AlternateContent>
          <mc:Choice Requires="wpg">
            <w:drawing>
              <wp:anchor distT="0" distB="0" distL="114300" distR="114300" simplePos="0" relativeHeight="251675136" behindDoc="0" locked="0" layoutInCell="1" allowOverlap="1" wp14:anchorId="4C1A31E4" wp14:editId="13EA2DDE">
                <wp:simplePos x="0" y="0"/>
                <wp:positionH relativeFrom="column">
                  <wp:posOffset>-295275</wp:posOffset>
                </wp:positionH>
                <wp:positionV relativeFrom="paragraph">
                  <wp:posOffset>313690</wp:posOffset>
                </wp:positionV>
                <wp:extent cx="267970" cy="269240"/>
                <wp:effectExtent l="0" t="0" r="17780" b="16510"/>
                <wp:wrapNone/>
                <wp:docPr id="43" name="Group 43"/>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44"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48"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4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149FD70" id="Group 43" o:spid="_x0000_s1026" style="position:absolute;margin-left:-23.25pt;margin-top:24.7pt;width:21.1pt;height:21.2pt;z-index:251675136;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proofErr w:type="gramStart"/>
      <w:r w:rsidR="00572780" w:rsidRPr="003B4EDB">
        <w:rPr>
          <w:color w:val="343433"/>
          <w:sz w:val="20"/>
          <w:szCs w:val="20"/>
        </w:rPr>
        <w:t>All of</w:t>
      </w:r>
      <w:proofErr w:type="gramEnd"/>
      <w:r w:rsidR="00572780" w:rsidRPr="003B4EDB">
        <w:rPr>
          <w:color w:val="343433"/>
          <w:sz w:val="20"/>
          <w:szCs w:val="20"/>
        </w:rPr>
        <w:t xml:space="preserve"> the </w:t>
      </w:r>
      <w:proofErr w:type="spellStart"/>
      <w:r w:rsidR="00572780" w:rsidRPr="003B4EDB">
        <w:rPr>
          <w:color w:val="343433"/>
          <w:sz w:val="20"/>
          <w:szCs w:val="20"/>
        </w:rPr>
        <w:t>EQuIP</w:t>
      </w:r>
      <w:proofErr w:type="spellEnd"/>
      <w:r w:rsidR="00572780" w:rsidRPr="003B4EDB">
        <w:rPr>
          <w:color w:val="343433"/>
          <w:sz w:val="20"/>
          <w:szCs w:val="20"/>
        </w:rPr>
        <w:t xml:space="preserve"> Rubric criteria are important, but in Category II, </w:t>
      </w:r>
      <w:r w:rsidR="00572780">
        <w:rPr>
          <w:color w:val="343433"/>
          <w:sz w:val="20"/>
          <w:szCs w:val="20"/>
        </w:rPr>
        <w:t>C</w:t>
      </w:r>
      <w:r w:rsidR="00572780" w:rsidRPr="003B4EDB">
        <w:rPr>
          <w:color w:val="343433"/>
          <w:sz w:val="20"/>
          <w:szCs w:val="20"/>
        </w:rPr>
        <w:t>riterion E, along with its sub-criteria, is particularly deep.</w:t>
      </w:r>
    </w:p>
    <w:p w14:paraId="4D817C3C" w14:textId="7B005D34" w:rsidR="00572780" w:rsidRPr="00AE2819" w:rsidRDefault="00572780" w:rsidP="009B52D0">
      <w:pPr>
        <w:pStyle w:val="ListParagraph"/>
        <w:numPr>
          <w:ilvl w:val="0"/>
          <w:numId w:val="63"/>
        </w:numPr>
        <w:ind w:left="1080"/>
        <w:jc w:val="left"/>
        <w:rPr>
          <w:color w:val="343433"/>
          <w:sz w:val="20"/>
          <w:szCs w:val="20"/>
        </w:rPr>
      </w:pPr>
      <w:r w:rsidRPr="00AE2819">
        <w:rPr>
          <w:color w:val="343433"/>
          <w:sz w:val="20"/>
          <w:szCs w:val="20"/>
        </w:rPr>
        <w:t>So, take a few minutes at your tables just to discuss Criterion E and its sub-criteria.</w:t>
      </w:r>
      <w:r>
        <w:rPr>
          <w:color w:val="343433"/>
          <w:sz w:val="20"/>
          <w:szCs w:val="20"/>
        </w:rPr>
        <w:t xml:space="preserve"> </w:t>
      </w:r>
      <w:r w:rsidRPr="00D33879">
        <w:rPr>
          <w:i/>
          <w:color w:val="2F5496" w:themeColor="accent5" w:themeShade="BF"/>
          <w:sz w:val="20"/>
          <w:szCs w:val="20"/>
        </w:rPr>
        <w:t>[</w:t>
      </w:r>
      <w:r w:rsidRPr="00D33879">
        <w:rPr>
          <w:rFonts w:ascii="Calibri" w:eastAsia="Calibri" w:hAnsi="Calibri" w:cs="Calibri"/>
          <w:i/>
          <w:color w:val="45538B"/>
          <w:sz w:val="20"/>
          <w:szCs w:val="20"/>
        </w:rPr>
        <w:t>Note to facilitator: Allow</w:t>
      </w:r>
      <w:r w:rsidRPr="00AE2819">
        <w:rPr>
          <w:i/>
          <w:color w:val="45538B"/>
          <w:sz w:val="20"/>
          <w:szCs w:val="20"/>
        </w:rPr>
        <w:t xml:space="preserve"> </w:t>
      </w:r>
      <w:r>
        <w:rPr>
          <w:i/>
          <w:color w:val="45538B"/>
          <w:sz w:val="20"/>
          <w:szCs w:val="20"/>
        </w:rPr>
        <w:t>five</w:t>
      </w:r>
      <w:r w:rsidRPr="00AE2819">
        <w:rPr>
          <w:i/>
          <w:color w:val="45538B"/>
          <w:sz w:val="20"/>
          <w:szCs w:val="20"/>
        </w:rPr>
        <w:t xml:space="preserve"> minutes</w:t>
      </w:r>
      <w:r w:rsidRPr="00AE2819">
        <w:rPr>
          <w:color w:val="45538B"/>
          <w:sz w:val="20"/>
          <w:szCs w:val="20"/>
        </w:rPr>
        <w:t>.</w:t>
      </w:r>
      <w:r w:rsidRPr="00D33879">
        <w:rPr>
          <w:i/>
          <w:color w:val="2F5496" w:themeColor="accent5" w:themeShade="BF"/>
          <w:sz w:val="20"/>
          <w:szCs w:val="20"/>
        </w:rPr>
        <w:t>]</w:t>
      </w:r>
    </w:p>
    <w:p w14:paraId="7B87DEE9" w14:textId="77777777" w:rsidR="00572780" w:rsidRPr="00AE2819" w:rsidRDefault="00572780" w:rsidP="009B52D0">
      <w:pPr>
        <w:pStyle w:val="ListParagraph"/>
        <w:numPr>
          <w:ilvl w:val="0"/>
          <w:numId w:val="63"/>
        </w:numPr>
        <w:ind w:left="1080"/>
        <w:jc w:val="left"/>
        <w:rPr>
          <w:color w:val="343433"/>
          <w:sz w:val="20"/>
          <w:szCs w:val="20"/>
        </w:rPr>
      </w:pPr>
      <w:r w:rsidRPr="00AE2819">
        <w:rPr>
          <w:color w:val="343433"/>
          <w:sz w:val="20"/>
          <w:szCs w:val="20"/>
        </w:rPr>
        <w:lastRenderedPageBreak/>
        <w:t xml:space="preserve">What are some of the points you discussed regarding Criterion E? And, based on what you see in Criterion E, what might evidence of </w:t>
      </w:r>
      <w:r w:rsidRPr="00575F42">
        <w:rPr>
          <w:color w:val="343433"/>
          <w:sz w:val="20"/>
          <w:szCs w:val="20"/>
        </w:rPr>
        <w:t>Criterion E, along with its sub-criteria, look like in a lesson or unit?</w:t>
      </w:r>
      <w:r>
        <w:rPr>
          <w:color w:val="343433"/>
          <w:sz w:val="20"/>
          <w:szCs w:val="20"/>
        </w:rPr>
        <w:t xml:space="preserve"> </w:t>
      </w:r>
      <w:r w:rsidRPr="00D33879">
        <w:rPr>
          <w:i/>
          <w:color w:val="2F5496" w:themeColor="accent5" w:themeShade="BF"/>
          <w:sz w:val="20"/>
          <w:szCs w:val="20"/>
        </w:rPr>
        <w:t>[</w:t>
      </w:r>
      <w:r w:rsidRPr="00D33879">
        <w:rPr>
          <w:rFonts w:ascii="Calibri" w:eastAsia="Calibri" w:hAnsi="Calibri" w:cs="Calibri"/>
          <w:i/>
          <w:color w:val="45538B"/>
          <w:sz w:val="20"/>
          <w:szCs w:val="20"/>
        </w:rPr>
        <w:t>Note to facilitator: Allow</w:t>
      </w:r>
      <w:r w:rsidRPr="00AE2819">
        <w:rPr>
          <w:color w:val="45538B"/>
          <w:sz w:val="20"/>
          <w:szCs w:val="20"/>
        </w:rPr>
        <w:t xml:space="preserve"> a few groups to share.</w:t>
      </w:r>
      <w:r w:rsidRPr="00D33879">
        <w:rPr>
          <w:i/>
          <w:color w:val="2F5496" w:themeColor="accent5" w:themeShade="BF"/>
          <w:sz w:val="20"/>
          <w:szCs w:val="20"/>
        </w:rPr>
        <w:t>]</w:t>
      </w:r>
    </w:p>
    <w:p w14:paraId="267F9E09" w14:textId="074FC91E" w:rsidR="00572780" w:rsidRDefault="00696BA6" w:rsidP="00696BA6">
      <w:pPr>
        <w:spacing w:after="200" w:line="276" w:lineRule="auto"/>
        <w:ind w:left="720"/>
      </w:pPr>
      <w:bookmarkStart w:id="5" w:name="_Toc407550550"/>
      <w:r>
        <w:rPr>
          <w:noProof/>
        </w:rPr>
        <w:drawing>
          <wp:inline distT="0" distB="0" distL="0" distR="0" wp14:anchorId="482301B5" wp14:editId="56011A46">
            <wp:extent cx="2701207" cy="2038350"/>
            <wp:effectExtent l="0" t="0" r="444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728" r="12726"/>
                    <a:stretch/>
                  </pic:blipFill>
                  <pic:spPr bwMode="auto">
                    <a:xfrm>
                      <a:off x="0" y="0"/>
                      <a:ext cx="2706133" cy="2042067"/>
                    </a:xfrm>
                    <a:prstGeom prst="rect">
                      <a:avLst/>
                    </a:prstGeom>
                    <a:ln>
                      <a:noFill/>
                    </a:ln>
                    <a:extLst>
                      <a:ext uri="{53640926-AAD7-44D8-BBD7-CCE9431645EC}">
                        <a14:shadowObscured xmlns:a14="http://schemas.microsoft.com/office/drawing/2010/main"/>
                      </a:ext>
                    </a:extLst>
                  </pic:spPr>
                </pic:pic>
              </a:graphicData>
            </a:graphic>
          </wp:inline>
        </w:drawing>
      </w:r>
    </w:p>
    <w:p w14:paraId="08DE8FD2" w14:textId="15DEADBF" w:rsidR="00572780" w:rsidRPr="00E85493" w:rsidRDefault="00572780" w:rsidP="009B52D0">
      <w:pPr>
        <w:spacing w:after="200" w:line="276" w:lineRule="auto"/>
        <w:ind w:left="720"/>
      </w:pPr>
      <w:r w:rsidRPr="00E85493">
        <w:t xml:space="preserve">Slide </w:t>
      </w:r>
      <w:r w:rsidR="00F7702B">
        <w:t>167</w:t>
      </w:r>
      <w:bookmarkEnd w:id="5"/>
    </w:p>
    <w:p w14:paraId="016D256C" w14:textId="77777777" w:rsidR="00572780" w:rsidRPr="00E85493" w:rsidRDefault="00572780" w:rsidP="009B52D0">
      <w:pPr>
        <w:spacing w:after="160" w:line="259" w:lineRule="auto"/>
        <w:ind w:left="720" w:firstLine="0"/>
        <w:rPr>
          <w:b/>
          <w:sz w:val="26"/>
          <w:szCs w:val="26"/>
        </w:rPr>
      </w:pPr>
      <w:r w:rsidRPr="00E85493">
        <w:rPr>
          <w:b/>
          <w:sz w:val="26"/>
          <w:szCs w:val="26"/>
        </w:rPr>
        <w:t>Talking Points</w:t>
      </w:r>
    </w:p>
    <w:p w14:paraId="53414001" w14:textId="1640D58A" w:rsidR="00572780" w:rsidRPr="00902560" w:rsidRDefault="00572780" w:rsidP="009B52D0">
      <w:pPr>
        <w:pStyle w:val="ListParagraph"/>
        <w:numPr>
          <w:ilvl w:val="0"/>
          <w:numId w:val="63"/>
        </w:numPr>
        <w:ind w:left="1080"/>
        <w:jc w:val="left"/>
        <w:rPr>
          <w:color w:val="343433"/>
          <w:sz w:val="20"/>
          <w:szCs w:val="20"/>
        </w:rPr>
      </w:pPr>
      <w:r w:rsidRPr="00902560">
        <w:rPr>
          <w:color w:val="343433"/>
          <w:sz w:val="20"/>
          <w:szCs w:val="20"/>
        </w:rPr>
        <w:t>In Category I the focus for a unit or longer lessons is on the coherence of the lessons</w:t>
      </w:r>
      <w:r>
        <w:rPr>
          <w:color w:val="343433"/>
          <w:sz w:val="20"/>
          <w:szCs w:val="20"/>
        </w:rPr>
        <w:t>—</w:t>
      </w:r>
      <w:r w:rsidRPr="00902560">
        <w:rPr>
          <w:color w:val="343433"/>
          <w:sz w:val="20"/>
          <w:szCs w:val="20"/>
        </w:rPr>
        <w:t>whether they were designed in a coherent way.</w:t>
      </w:r>
      <w:r>
        <w:rPr>
          <w:color w:val="343433"/>
          <w:sz w:val="20"/>
          <w:szCs w:val="20"/>
        </w:rPr>
        <w:t xml:space="preserve"> </w:t>
      </w:r>
    </w:p>
    <w:p w14:paraId="094140CE" w14:textId="77777777" w:rsidR="00572780" w:rsidRPr="00902560" w:rsidRDefault="00572780" w:rsidP="009B52D0">
      <w:pPr>
        <w:pStyle w:val="ListParagraph"/>
        <w:numPr>
          <w:ilvl w:val="0"/>
          <w:numId w:val="63"/>
        </w:numPr>
        <w:ind w:left="1080"/>
        <w:jc w:val="left"/>
        <w:rPr>
          <w:color w:val="343433"/>
          <w:sz w:val="20"/>
          <w:szCs w:val="20"/>
        </w:rPr>
      </w:pPr>
      <w:r w:rsidRPr="00902560">
        <w:rPr>
          <w:color w:val="343433"/>
          <w:sz w:val="20"/>
          <w:szCs w:val="20"/>
        </w:rPr>
        <w:t>In Category II, the first criterion for a unit or longer lessons focuses on whether there is built-in support for the teachers to ensure that students see the coherence and that this deepens their understanding. Consequently, some of the evidence you identified when looking for coherence in Category I may also provide evidence here.</w:t>
      </w:r>
    </w:p>
    <w:p w14:paraId="275FE6FE" w14:textId="504CC8E7" w:rsidR="00572780" w:rsidRDefault="00572780" w:rsidP="009B52D0">
      <w:pPr>
        <w:pStyle w:val="ListParagraph"/>
        <w:numPr>
          <w:ilvl w:val="0"/>
          <w:numId w:val="63"/>
        </w:numPr>
        <w:ind w:left="1080"/>
        <w:jc w:val="left"/>
        <w:rPr>
          <w:color w:val="343433"/>
          <w:sz w:val="20"/>
          <w:szCs w:val="20"/>
        </w:rPr>
      </w:pPr>
      <w:r w:rsidRPr="00902560">
        <w:rPr>
          <w:color w:val="343433"/>
          <w:sz w:val="20"/>
          <w:szCs w:val="20"/>
        </w:rPr>
        <w:t xml:space="preserve">The second criterion for longer lessons and units focuses on providing and then gradually adjusting supports for students over time so that the students become increasingly responsible for making sense of phenomena and designing solutions to problems. </w:t>
      </w:r>
    </w:p>
    <w:p w14:paraId="252D750B" w14:textId="77777777" w:rsidR="00572780" w:rsidRPr="003B4EDB" w:rsidRDefault="00572780" w:rsidP="00572780">
      <w:pPr>
        <w:rPr>
          <w:szCs w:val="20"/>
        </w:rPr>
      </w:pPr>
    </w:p>
    <w:p w14:paraId="5BEFE782" w14:textId="77777777" w:rsidR="00572780" w:rsidRPr="00E85493" w:rsidRDefault="00572780" w:rsidP="00572780">
      <w:pPr>
        <w:pStyle w:val="ListParagraph"/>
        <w:ind w:left="360"/>
        <w:jc w:val="left"/>
        <w:rPr>
          <w:b/>
          <w:color w:val="45538B"/>
          <w:sz w:val="28"/>
        </w:rPr>
      </w:pPr>
      <w:bookmarkStart w:id="6" w:name="_Toc407550551"/>
      <w:r w:rsidRPr="00E85493">
        <w:rPr>
          <w:b/>
          <w:color w:val="45538B"/>
          <w:sz w:val="28"/>
        </w:rPr>
        <w:t>Instructional Supports Practice</w:t>
      </w:r>
      <w:bookmarkEnd w:id="6"/>
    </w:p>
    <w:p w14:paraId="1D914F21" w14:textId="2CC4217B" w:rsidR="00572780" w:rsidRDefault="00696BA6" w:rsidP="00696BA6">
      <w:pPr>
        <w:spacing w:after="200" w:line="276" w:lineRule="auto"/>
        <w:ind w:left="720"/>
      </w:pPr>
      <w:bookmarkStart w:id="7" w:name="_Toc407550552"/>
      <w:r>
        <w:rPr>
          <w:noProof/>
        </w:rPr>
        <w:drawing>
          <wp:inline distT="0" distB="0" distL="0" distR="0" wp14:anchorId="1D5CFC94" wp14:editId="2914D083">
            <wp:extent cx="2652513" cy="200977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727" r="13030"/>
                    <a:stretch/>
                  </pic:blipFill>
                  <pic:spPr bwMode="auto">
                    <a:xfrm>
                      <a:off x="0" y="0"/>
                      <a:ext cx="2658987" cy="2014680"/>
                    </a:xfrm>
                    <a:prstGeom prst="rect">
                      <a:avLst/>
                    </a:prstGeom>
                    <a:ln>
                      <a:noFill/>
                    </a:ln>
                    <a:extLst>
                      <a:ext uri="{53640926-AAD7-44D8-BBD7-CCE9431645EC}">
                        <a14:shadowObscured xmlns:a14="http://schemas.microsoft.com/office/drawing/2010/main"/>
                      </a:ext>
                    </a:extLst>
                  </pic:spPr>
                </pic:pic>
              </a:graphicData>
            </a:graphic>
          </wp:inline>
        </w:drawing>
      </w:r>
    </w:p>
    <w:p w14:paraId="6A9563DA" w14:textId="68BEF864" w:rsidR="00572780" w:rsidRPr="00E85493" w:rsidRDefault="00572780" w:rsidP="009B52D0">
      <w:pPr>
        <w:spacing w:after="200" w:line="276" w:lineRule="auto"/>
        <w:ind w:left="720"/>
      </w:pPr>
      <w:r w:rsidRPr="00E85493">
        <w:t xml:space="preserve">Slide </w:t>
      </w:r>
      <w:r w:rsidR="00F7702B">
        <w:t>168</w:t>
      </w:r>
      <w:bookmarkEnd w:id="7"/>
    </w:p>
    <w:p w14:paraId="04252B79" w14:textId="426A71A7" w:rsidR="00F7702B" w:rsidRPr="00E76633" w:rsidRDefault="00F7702B" w:rsidP="009B52D0">
      <w:pPr>
        <w:tabs>
          <w:tab w:val="left" w:pos="450"/>
        </w:tabs>
        <w:spacing w:after="160" w:line="259" w:lineRule="auto"/>
        <w:ind w:left="720" w:firstLine="0"/>
        <w:rPr>
          <w:szCs w:val="20"/>
        </w:rPr>
      </w:pPr>
      <w:bookmarkStart w:id="8" w:name="_Toc407550553"/>
      <w:r w:rsidRPr="00E76633">
        <w:rPr>
          <w:b/>
          <w:sz w:val="24"/>
          <w:szCs w:val="24"/>
        </w:rPr>
        <w:lastRenderedPageBreak/>
        <w:t>Talking Points</w:t>
      </w:r>
    </w:p>
    <w:p w14:paraId="2101842C" w14:textId="07EDF625" w:rsidR="00F7702B" w:rsidRDefault="00F7702B" w:rsidP="009B52D0">
      <w:pPr>
        <w:pStyle w:val="ListParagraph"/>
        <w:numPr>
          <w:ilvl w:val="0"/>
          <w:numId w:val="63"/>
        </w:numPr>
        <w:ind w:left="1080"/>
        <w:jc w:val="left"/>
        <w:rPr>
          <w:color w:val="343433"/>
          <w:sz w:val="20"/>
          <w:szCs w:val="20"/>
        </w:rPr>
      </w:pPr>
      <w:r w:rsidRPr="00902560">
        <w:rPr>
          <w:color w:val="343433"/>
          <w:sz w:val="20"/>
          <w:szCs w:val="20"/>
        </w:rPr>
        <w:t xml:space="preserve">The response form for Category II is located on pages </w:t>
      </w:r>
      <w:r>
        <w:rPr>
          <w:color w:val="343433"/>
          <w:sz w:val="20"/>
          <w:szCs w:val="20"/>
        </w:rPr>
        <w:t>9</w:t>
      </w:r>
      <w:r w:rsidRPr="00902560">
        <w:rPr>
          <w:color w:val="343433"/>
          <w:sz w:val="20"/>
          <w:szCs w:val="20"/>
        </w:rPr>
        <w:t xml:space="preserve"> and </w:t>
      </w:r>
      <w:r>
        <w:rPr>
          <w:color w:val="343433"/>
          <w:sz w:val="20"/>
          <w:szCs w:val="20"/>
        </w:rPr>
        <w:t>10</w:t>
      </w:r>
      <w:r w:rsidRPr="00902560">
        <w:rPr>
          <w:color w:val="343433"/>
          <w:sz w:val="20"/>
          <w:szCs w:val="20"/>
        </w:rPr>
        <w:t xml:space="preserve"> of your rubric document.</w:t>
      </w:r>
      <w:r>
        <w:rPr>
          <w:color w:val="343433"/>
          <w:sz w:val="20"/>
          <w:szCs w:val="20"/>
        </w:rPr>
        <w:t xml:space="preserve"> </w:t>
      </w:r>
      <w:r w:rsidRPr="00902560">
        <w:rPr>
          <w:color w:val="343433"/>
          <w:sz w:val="20"/>
          <w:szCs w:val="20"/>
        </w:rPr>
        <w:t xml:space="preserve">Please note that this slide only shows page </w:t>
      </w:r>
      <w:r>
        <w:rPr>
          <w:color w:val="343433"/>
          <w:sz w:val="20"/>
          <w:szCs w:val="20"/>
        </w:rPr>
        <w:t xml:space="preserve">9 </w:t>
      </w:r>
      <w:r w:rsidRPr="00902560">
        <w:rPr>
          <w:color w:val="343433"/>
          <w:sz w:val="20"/>
          <w:szCs w:val="20"/>
        </w:rPr>
        <w:t xml:space="preserve">of the response form, but you will need both page </w:t>
      </w:r>
      <w:r>
        <w:rPr>
          <w:color w:val="343433"/>
          <w:sz w:val="20"/>
          <w:szCs w:val="20"/>
        </w:rPr>
        <w:t>9</w:t>
      </w:r>
      <w:r w:rsidRPr="00902560">
        <w:rPr>
          <w:color w:val="343433"/>
          <w:sz w:val="20"/>
          <w:szCs w:val="20"/>
        </w:rPr>
        <w:t xml:space="preserve"> and page </w:t>
      </w:r>
      <w:r>
        <w:rPr>
          <w:color w:val="343433"/>
          <w:sz w:val="20"/>
          <w:szCs w:val="20"/>
        </w:rPr>
        <w:t>10</w:t>
      </w:r>
      <w:r w:rsidRPr="00902560">
        <w:rPr>
          <w:color w:val="343433"/>
          <w:sz w:val="20"/>
          <w:szCs w:val="20"/>
        </w:rPr>
        <w:t>.</w:t>
      </w:r>
    </w:p>
    <w:p w14:paraId="31230061" w14:textId="4F08AAEE" w:rsidR="00F7702B" w:rsidRPr="00F7702B" w:rsidRDefault="00F7702B" w:rsidP="00E76633">
      <w:pPr>
        <w:tabs>
          <w:tab w:val="left" w:pos="450"/>
        </w:tabs>
        <w:spacing w:after="160" w:line="259" w:lineRule="auto"/>
        <w:rPr>
          <w:szCs w:val="20"/>
        </w:rPr>
      </w:pPr>
    </w:p>
    <w:p w14:paraId="2F33A1E1" w14:textId="2F594831" w:rsidR="00F7702B" w:rsidRDefault="00F7702B" w:rsidP="00696BA6">
      <w:pPr>
        <w:spacing w:after="200" w:line="276" w:lineRule="auto"/>
        <w:ind w:left="720"/>
      </w:pPr>
      <w:r>
        <w:rPr>
          <w:noProof/>
        </w:rPr>
        <w:drawing>
          <wp:inline distT="0" distB="0" distL="0" distR="0" wp14:anchorId="0F334902" wp14:editId="1E900058">
            <wp:extent cx="2657475" cy="1983853"/>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png"/>
                    <pic:cNvPicPr/>
                  </pic:nvPicPr>
                  <pic:blipFill>
                    <a:blip r:embed="rId22">
                      <a:extLst>
                        <a:ext uri="{28A0092B-C50C-407E-A947-70E740481C1C}">
                          <a14:useLocalDpi xmlns:a14="http://schemas.microsoft.com/office/drawing/2010/main" val="0"/>
                        </a:ext>
                      </a:extLst>
                    </a:blip>
                    <a:stretch>
                      <a:fillRect/>
                    </a:stretch>
                  </pic:blipFill>
                  <pic:spPr>
                    <a:xfrm>
                      <a:off x="0" y="0"/>
                      <a:ext cx="2660496" cy="1986108"/>
                    </a:xfrm>
                    <a:prstGeom prst="rect">
                      <a:avLst/>
                    </a:prstGeom>
                  </pic:spPr>
                </pic:pic>
              </a:graphicData>
            </a:graphic>
          </wp:inline>
        </w:drawing>
      </w:r>
    </w:p>
    <w:p w14:paraId="1CB9574F" w14:textId="1A923CDD" w:rsidR="00572780" w:rsidRPr="00E85493" w:rsidRDefault="00572780" w:rsidP="009B52D0">
      <w:pPr>
        <w:spacing w:after="200" w:line="276" w:lineRule="auto"/>
        <w:ind w:left="720"/>
      </w:pPr>
      <w:r w:rsidRPr="00E85493">
        <w:t xml:space="preserve">Slide </w:t>
      </w:r>
      <w:r w:rsidR="00F7702B">
        <w:t>169</w:t>
      </w:r>
      <w:bookmarkEnd w:id="8"/>
    </w:p>
    <w:p w14:paraId="0D572828" w14:textId="77777777" w:rsidR="00572780" w:rsidRPr="00E85493" w:rsidRDefault="00572780" w:rsidP="009B52D0">
      <w:pPr>
        <w:spacing w:after="200" w:line="276" w:lineRule="auto"/>
        <w:ind w:left="720"/>
        <w:rPr>
          <w:b/>
          <w:sz w:val="26"/>
          <w:szCs w:val="26"/>
        </w:rPr>
      </w:pPr>
      <w:r w:rsidRPr="00E85493">
        <w:rPr>
          <w:b/>
          <w:sz w:val="26"/>
          <w:szCs w:val="26"/>
        </w:rPr>
        <w:t>Talking Points</w:t>
      </w:r>
    </w:p>
    <w:p w14:paraId="63AC43E5" w14:textId="77777777" w:rsidR="00572780" w:rsidRPr="00902560" w:rsidRDefault="00572780" w:rsidP="009B52D0">
      <w:pPr>
        <w:pStyle w:val="ListParagraph"/>
        <w:numPr>
          <w:ilvl w:val="0"/>
          <w:numId w:val="65"/>
        </w:numPr>
        <w:ind w:left="1080"/>
        <w:jc w:val="left"/>
        <w:rPr>
          <w:color w:val="343433"/>
          <w:sz w:val="20"/>
          <w:szCs w:val="20"/>
        </w:rPr>
      </w:pPr>
      <w:r w:rsidRPr="00902560">
        <w:rPr>
          <w:color w:val="343433"/>
          <w:sz w:val="20"/>
          <w:szCs w:val="20"/>
        </w:rPr>
        <w:t xml:space="preserve">For this quick </w:t>
      </w:r>
      <w:proofErr w:type="gramStart"/>
      <w:r w:rsidRPr="00902560">
        <w:rPr>
          <w:color w:val="343433"/>
          <w:sz w:val="20"/>
          <w:szCs w:val="20"/>
        </w:rPr>
        <w:t>practice</w:t>
      </w:r>
      <w:proofErr w:type="gramEnd"/>
      <w:r w:rsidRPr="00902560">
        <w:rPr>
          <w:color w:val="343433"/>
          <w:sz w:val="20"/>
          <w:szCs w:val="20"/>
        </w:rPr>
        <w:t xml:space="preserve"> you will need</w:t>
      </w:r>
      <w:r>
        <w:rPr>
          <w:color w:val="343433"/>
          <w:sz w:val="20"/>
          <w:szCs w:val="20"/>
        </w:rPr>
        <w:t>:</w:t>
      </w:r>
    </w:p>
    <w:p w14:paraId="62B59F53" w14:textId="77777777" w:rsidR="00572780" w:rsidRPr="00902560" w:rsidRDefault="00572780" w:rsidP="009B52D0">
      <w:pPr>
        <w:pStyle w:val="ListParagraph"/>
        <w:numPr>
          <w:ilvl w:val="1"/>
          <w:numId w:val="65"/>
        </w:numPr>
        <w:jc w:val="left"/>
        <w:rPr>
          <w:color w:val="343433"/>
          <w:sz w:val="20"/>
          <w:szCs w:val="20"/>
        </w:rPr>
      </w:pPr>
      <w:r w:rsidRPr="00902560">
        <w:rPr>
          <w:color w:val="343433"/>
          <w:sz w:val="20"/>
          <w:szCs w:val="20"/>
        </w:rPr>
        <w:t>The response sheet for Category II</w:t>
      </w:r>
      <w:r>
        <w:rPr>
          <w:color w:val="343433"/>
          <w:sz w:val="20"/>
          <w:szCs w:val="20"/>
        </w:rPr>
        <w:t>;</w:t>
      </w:r>
    </w:p>
    <w:p w14:paraId="6CAE2C02" w14:textId="1F716384" w:rsidR="00572780" w:rsidRPr="00902560" w:rsidRDefault="00572780" w:rsidP="009B52D0">
      <w:pPr>
        <w:pStyle w:val="ListParagraph"/>
        <w:numPr>
          <w:ilvl w:val="1"/>
          <w:numId w:val="65"/>
        </w:numPr>
        <w:jc w:val="left"/>
        <w:rPr>
          <w:color w:val="343433"/>
          <w:sz w:val="20"/>
          <w:szCs w:val="20"/>
        </w:rPr>
      </w:pPr>
      <w:r w:rsidRPr="00902560">
        <w:rPr>
          <w:color w:val="343433"/>
          <w:sz w:val="20"/>
          <w:szCs w:val="20"/>
        </w:rPr>
        <w:t xml:space="preserve">The </w:t>
      </w:r>
      <w:r>
        <w:rPr>
          <w:color w:val="343433"/>
          <w:sz w:val="20"/>
          <w:szCs w:val="20"/>
        </w:rPr>
        <w:t>common</w:t>
      </w:r>
      <w:r w:rsidRPr="00902560">
        <w:rPr>
          <w:color w:val="343433"/>
          <w:sz w:val="20"/>
          <w:szCs w:val="20"/>
        </w:rPr>
        <w:t xml:space="preserve"> lesson provided for this practice</w:t>
      </w:r>
      <w:r w:rsidR="00F7702B">
        <w:rPr>
          <w:color w:val="343433"/>
          <w:sz w:val="20"/>
          <w:szCs w:val="20"/>
        </w:rPr>
        <w:t xml:space="preserve">, </w:t>
      </w:r>
      <w:r w:rsidR="00F7702B">
        <w:rPr>
          <w:i/>
          <w:color w:val="343433"/>
          <w:sz w:val="20"/>
          <w:szCs w:val="20"/>
        </w:rPr>
        <w:t>Urban Heat Final Version</w:t>
      </w:r>
      <w:r>
        <w:rPr>
          <w:color w:val="343433"/>
          <w:sz w:val="20"/>
          <w:szCs w:val="20"/>
        </w:rPr>
        <w:t>; and</w:t>
      </w:r>
      <w:r w:rsidRPr="00902560">
        <w:rPr>
          <w:color w:val="343433"/>
          <w:sz w:val="20"/>
          <w:szCs w:val="20"/>
        </w:rPr>
        <w:t xml:space="preserve"> </w:t>
      </w:r>
    </w:p>
    <w:p w14:paraId="70DB4867" w14:textId="77777777" w:rsidR="00572780" w:rsidRPr="00902560" w:rsidRDefault="00572780" w:rsidP="009B52D0">
      <w:pPr>
        <w:pStyle w:val="ListParagraph"/>
        <w:numPr>
          <w:ilvl w:val="1"/>
          <w:numId w:val="65"/>
        </w:numPr>
        <w:jc w:val="left"/>
        <w:rPr>
          <w:color w:val="343433"/>
          <w:sz w:val="20"/>
          <w:szCs w:val="20"/>
        </w:rPr>
      </w:pPr>
      <w:r w:rsidRPr="00902560">
        <w:rPr>
          <w:color w:val="343433"/>
          <w:sz w:val="20"/>
          <w:szCs w:val="20"/>
        </w:rPr>
        <w:t xml:space="preserve">A pen or pencil to code the evidence you find with the Arabic or Roman numerals associated with the specific criteria and/or sub-criteria </w:t>
      </w:r>
      <w:r>
        <w:rPr>
          <w:color w:val="343433"/>
          <w:sz w:val="20"/>
          <w:szCs w:val="20"/>
        </w:rPr>
        <w:t xml:space="preserve">that </w:t>
      </w:r>
      <w:r w:rsidRPr="00902560">
        <w:rPr>
          <w:color w:val="343433"/>
          <w:sz w:val="20"/>
          <w:szCs w:val="20"/>
        </w:rPr>
        <w:t>the evidence supports.</w:t>
      </w:r>
    </w:p>
    <w:p w14:paraId="6F3D0F10" w14:textId="73283EFE" w:rsidR="00F7702B" w:rsidRDefault="00572780" w:rsidP="009B52D0">
      <w:pPr>
        <w:pStyle w:val="ListParagraph"/>
        <w:numPr>
          <w:ilvl w:val="0"/>
          <w:numId w:val="44"/>
        </w:numPr>
        <w:ind w:left="1080"/>
        <w:jc w:val="left"/>
        <w:rPr>
          <w:color w:val="343433"/>
          <w:sz w:val="20"/>
          <w:szCs w:val="20"/>
        </w:rPr>
      </w:pPr>
      <w:r w:rsidRPr="00F7702B">
        <w:rPr>
          <w:color w:val="343433"/>
          <w:sz w:val="20"/>
          <w:szCs w:val="20"/>
        </w:rPr>
        <w:t>Please note that for this practice you will be examining the lesson for criteria A through E for a lesson</w:t>
      </w:r>
      <w:r w:rsidR="00F7702B" w:rsidRPr="00F7702B">
        <w:rPr>
          <w:color w:val="343433"/>
          <w:sz w:val="20"/>
          <w:szCs w:val="20"/>
        </w:rPr>
        <w:t>.</w:t>
      </w:r>
      <w:r w:rsidRPr="00F7702B">
        <w:rPr>
          <w:color w:val="343433"/>
          <w:sz w:val="20"/>
          <w:szCs w:val="20"/>
        </w:rPr>
        <w:t xml:space="preserve"> </w:t>
      </w:r>
    </w:p>
    <w:p w14:paraId="627DA094" w14:textId="33BE7232" w:rsidR="00572780" w:rsidRPr="00F7702B" w:rsidRDefault="00572780" w:rsidP="009B52D0">
      <w:pPr>
        <w:pStyle w:val="ListParagraph"/>
        <w:numPr>
          <w:ilvl w:val="0"/>
          <w:numId w:val="44"/>
        </w:numPr>
        <w:ind w:left="1080"/>
        <w:jc w:val="left"/>
        <w:rPr>
          <w:color w:val="343433"/>
          <w:sz w:val="20"/>
          <w:szCs w:val="20"/>
        </w:rPr>
      </w:pPr>
      <w:r w:rsidRPr="00F7702B">
        <w:rPr>
          <w:color w:val="343433"/>
          <w:sz w:val="20"/>
          <w:szCs w:val="20"/>
        </w:rPr>
        <w:t>As you work through this practice, follow the same process you used earlier when examining a lesson or unit for three-dimensional learning</w:t>
      </w:r>
      <w:r w:rsidR="00F7702B">
        <w:rPr>
          <w:color w:val="343433"/>
          <w:sz w:val="20"/>
          <w:szCs w:val="20"/>
        </w:rPr>
        <w:t>, explaining phenomena,</w:t>
      </w:r>
      <w:r w:rsidRPr="00F7702B">
        <w:rPr>
          <w:color w:val="343433"/>
          <w:sz w:val="20"/>
          <w:szCs w:val="20"/>
        </w:rPr>
        <w:t xml:space="preserve"> and coherence: </w:t>
      </w:r>
    </w:p>
    <w:p w14:paraId="088646B4" w14:textId="77777777" w:rsidR="00572780" w:rsidRPr="00902560" w:rsidRDefault="00572780" w:rsidP="009B52D0">
      <w:pPr>
        <w:pStyle w:val="ListParagraph"/>
        <w:numPr>
          <w:ilvl w:val="1"/>
          <w:numId w:val="44"/>
        </w:numPr>
        <w:jc w:val="left"/>
        <w:rPr>
          <w:color w:val="343433"/>
          <w:sz w:val="20"/>
          <w:szCs w:val="20"/>
        </w:rPr>
      </w:pPr>
      <w:r w:rsidRPr="00D33879">
        <w:rPr>
          <w:i/>
          <w:color w:val="2F5496" w:themeColor="accent5" w:themeShade="BF"/>
          <w:sz w:val="20"/>
          <w:szCs w:val="20"/>
        </w:rPr>
        <w:t>[</w:t>
      </w:r>
      <w:r w:rsidRPr="00D33879">
        <w:rPr>
          <w:rFonts w:ascii="Calibri" w:eastAsia="Calibri" w:hAnsi="Calibri" w:cs="Calibri"/>
          <w:i/>
          <w:color w:val="45538B"/>
          <w:sz w:val="20"/>
          <w:szCs w:val="20"/>
        </w:rPr>
        <w:t>Note to facilitator:</w:t>
      </w:r>
      <w:r w:rsidRPr="00B86732">
        <w:rPr>
          <w:rFonts w:ascii="Calibri" w:eastAsia="Calibri" w:hAnsi="Calibri" w:cs="Calibri"/>
          <w:i/>
          <w:color w:val="2F5496" w:themeColor="accent5" w:themeShade="BF"/>
          <w:sz w:val="20"/>
          <w:szCs w:val="20"/>
        </w:rPr>
        <w:t xml:space="preserve"> </w:t>
      </w:r>
      <w:r>
        <w:rPr>
          <w:i/>
          <w:color w:val="45538B"/>
          <w:sz w:val="20"/>
          <w:szCs w:val="20"/>
        </w:rPr>
        <w:t>C</w:t>
      </w:r>
      <w:r w:rsidRPr="00902560">
        <w:rPr>
          <w:i/>
          <w:color w:val="45538B"/>
          <w:sz w:val="20"/>
          <w:szCs w:val="20"/>
        </w:rPr>
        <w:t>lick for animation</w:t>
      </w:r>
      <w:r w:rsidRPr="00D33879">
        <w:rPr>
          <w:i/>
          <w:color w:val="2F5496" w:themeColor="accent5" w:themeShade="BF"/>
          <w:sz w:val="20"/>
          <w:szCs w:val="20"/>
        </w:rPr>
        <w:t>.]</w:t>
      </w:r>
      <w:r w:rsidRPr="00902560">
        <w:rPr>
          <w:color w:val="343433"/>
          <w:sz w:val="20"/>
          <w:szCs w:val="20"/>
        </w:rPr>
        <w:t xml:space="preserve"> First, </w:t>
      </w:r>
      <w:r>
        <w:rPr>
          <w:color w:val="343433"/>
          <w:sz w:val="20"/>
          <w:szCs w:val="20"/>
        </w:rPr>
        <w:t xml:space="preserve">individually </w:t>
      </w:r>
      <w:r w:rsidRPr="00902560">
        <w:rPr>
          <w:color w:val="343433"/>
          <w:sz w:val="20"/>
          <w:szCs w:val="20"/>
        </w:rPr>
        <w:t>look for the evidence in the lessons or unit.</w:t>
      </w:r>
      <w:r>
        <w:rPr>
          <w:color w:val="343433"/>
          <w:sz w:val="20"/>
          <w:szCs w:val="20"/>
        </w:rPr>
        <w:t xml:space="preserve"> </w:t>
      </w:r>
      <w:r w:rsidRPr="00902560">
        <w:rPr>
          <w:color w:val="343433"/>
          <w:sz w:val="20"/>
          <w:szCs w:val="20"/>
        </w:rPr>
        <w:t>Use the Arabic and Roman numerals associated with the rubric criteria to code the evidence you locate.</w:t>
      </w:r>
    </w:p>
    <w:p w14:paraId="22532150" w14:textId="77777777" w:rsidR="00572780" w:rsidRPr="00902560" w:rsidRDefault="00572780" w:rsidP="009B52D0">
      <w:pPr>
        <w:pStyle w:val="ListParagraph"/>
        <w:numPr>
          <w:ilvl w:val="1"/>
          <w:numId w:val="44"/>
        </w:numPr>
        <w:jc w:val="left"/>
        <w:rPr>
          <w:color w:val="343433"/>
          <w:sz w:val="20"/>
          <w:szCs w:val="20"/>
        </w:rPr>
      </w:pPr>
      <w:r w:rsidRPr="00D33879">
        <w:rPr>
          <w:i/>
          <w:color w:val="2F5496" w:themeColor="accent5" w:themeShade="BF"/>
          <w:sz w:val="20"/>
          <w:szCs w:val="20"/>
        </w:rPr>
        <w:t>[</w:t>
      </w:r>
      <w:r w:rsidRPr="00D33879">
        <w:rPr>
          <w:rFonts w:ascii="Calibri" w:eastAsia="Calibri" w:hAnsi="Calibri" w:cs="Calibri"/>
          <w:i/>
          <w:color w:val="45538B"/>
          <w:sz w:val="20"/>
          <w:szCs w:val="20"/>
        </w:rPr>
        <w:t>Note to facilitator:</w:t>
      </w:r>
      <w:r w:rsidRPr="00B86732">
        <w:rPr>
          <w:rFonts w:ascii="Calibri" w:eastAsia="Calibri" w:hAnsi="Calibri" w:cs="Calibri"/>
          <w:i/>
          <w:color w:val="2F5496" w:themeColor="accent5" w:themeShade="BF"/>
          <w:sz w:val="20"/>
          <w:szCs w:val="20"/>
        </w:rPr>
        <w:t xml:space="preserve"> </w:t>
      </w:r>
      <w:r>
        <w:rPr>
          <w:i/>
          <w:color w:val="45538B"/>
          <w:sz w:val="20"/>
          <w:szCs w:val="20"/>
        </w:rPr>
        <w:t>C</w:t>
      </w:r>
      <w:r w:rsidRPr="003B4EDB">
        <w:rPr>
          <w:i/>
          <w:color w:val="45538B"/>
          <w:sz w:val="20"/>
          <w:szCs w:val="20"/>
        </w:rPr>
        <w:t>lick for animation</w:t>
      </w:r>
      <w:r w:rsidRPr="00D33879">
        <w:rPr>
          <w:i/>
          <w:color w:val="2F5496" w:themeColor="accent5" w:themeShade="BF"/>
          <w:sz w:val="20"/>
          <w:szCs w:val="20"/>
        </w:rPr>
        <w:t xml:space="preserve">.] </w:t>
      </w:r>
      <w:r w:rsidRPr="00902560">
        <w:rPr>
          <w:color w:val="343433"/>
          <w:sz w:val="20"/>
          <w:szCs w:val="20"/>
        </w:rPr>
        <w:t xml:space="preserve">Next, still individually, </w:t>
      </w:r>
      <w:r>
        <w:rPr>
          <w:color w:val="343433"/>
          <w:sz w:val="20"/>
          <w:szCs w:val="20"/>
        </w:rPr>
        <w:t>determine</w:t>
      </w:r>
      <w:r w:rsidRPr="00902560">
        <w:rPr>
          <w:color w:val="343433"/>
          <w:sz w:val="20"/>
          <w:szCs w:val="20"/>
        </w:rPr>
        <w:t xml:space="preserve"> how the evidence fits together and connects to one or more criteria.</w:t>
      </w:r>
      <w:r>
        <w:rPr>
          <w:color w:val="343433"/>
          <w:sz w:val="20"/>
          <w:szCs w:val="20"/>
        </w:rPr>
        <w:t xml:space="preserve"> </w:t>
      </w:r>
    </w:p>
    <w:p w14:paraId="6A31BD32" w14:textId="2B4A41D0" w:rsidR="00572780" w:rsidRPr="00F7702B" w:rsidRDefault="00572780" w:rsidP="009B52D0">
      <w:pPr>
        <w:pStyle w:val="ListParagraph"/>
        <w:numPr>
          <w:ilvl w:val="1"/>
          <w:numId w:val="44"/>
        </w:numPr>
        <w:jc w:val="left"/>
        <w:rPr>
          <w:color w:val="343433"/>
          <w:sz w:val="20"/>
          <w:szCs w:val="20"/>
        </w:rPr>
      </w:pPr>
      <w:r w:rsidRPr="00D33879">
        <w:rPr>
          <w:i/>
          <w:color w:val="2F5496" w:themeColor="accent5" w:themeShade="BF"/>
          <w:sz w:val="20"/>
          <w:szCs w:val="20"/>
        </w:rPr>
        <w:t>[</w:t>
      </w:r>
      <w:r w:rsidRPr="00D33879">
        <w:rPr>
          <w:rFonts w:ascii="Calibri" w:eastAsia="Calibri" w:hAnsi="Calibri" w:cs="Calibri"/>
          <w:i/>
          <w:color w:val="45538B"/>
          <w:sz w:val="20"/>
          <w:szCs w:val="20"/>
        </w:rPr>
        <w:t>Note to facilitator: Click</w:t>
      </w:r>
      <w:r w:rsidRPr="003B4EDB">
        <w:rPr>
          <w:i/>
          <w:color w:val="45538B"/>
          <w:sz w:val="20"/>
          <w:szCs w:val="20"/>
        </w:rPr>
        <w:t xml:space="preserve"> for animation</w:t>
      </w:r>
      <w:r w:rsidRPr="00D33879">
        <w:rPr>
          <w:i/>
          <w:color w:val="2F5496" w:themeColor="accent5" w:themeShade="BF"/>
          <w:sz w:val="20"/>
          <w:szCs w:val="20"/>
        </w:rPr>
        <w:t>.]</w:t>
      </w:r>
      <w:r w:rsidRPr="00902560">
        <w:rPr>
          <w:color w:val="343433"/>
          <w:sz w:val="20"/>
          <w:szCs w:val="20"/>
        </w:rPr>
        <w:t xml:space="preserve"> Then, as a group, examine this evidence and reasoning and collaboratively make evaluations about </w:t>
      </w:r>
      <w:proofErr w:type="gramStart"/>
      <w:r w:rsidRPr="00902560">
        <w:rPr>
          <w:color w:val="343433"/>
          <w:sz w:val="20"/>
          <w:szCs w:val="20"/>
        </w:rPr>
        <w:t>whether or not</w:t>
      </w:r>
      <w:proofErr w:type="gramEnd"/>
      <w:r w:rsidRPr="00902560">
        <w:rPr>
          <w:color w:val="343433"/>
          <w:sz w:val="20"/>
          <w:szCs w:val="20"/>
        </w:rPr>
        <w:t xml:space="preserve"> the lesson or unit provides sufficient and compelling evidence of the criteria</w:t>
      </w:r>
      <w:r w:rsidR="00F7702B">
        <w:rPr>
          <w:color w:val="343433"/>
          <w:sz w:val="20"/>
          <w:szCs w:val="20"/>
        </w:rPr>
        <w:t xml:space="preserve">, </w:t>
      </w:r>
      <w:r w:rsidR="00F7702B" w:rsidRPr="006B6206">
        <w:rPr>
          <w:bCs/>
          <w:color w:val="343433"/>
          <w:sz w:val="20"/>
          <w:szCs w:val="20"/>
        </w:rPr>
        <w:t>and assign evidence of quality ratings for each of the criteria as well as for each category.</w:t>
      </w:r>
      <w:r w:rsidRPr="00F7702B">
        <w:rPr>
          <w:color w:val="343433"/>
          <w:sz w:val="20"/>
          <w:szCs w:val="20"/>
        </w:rPr>
        <w:t xml:space="preserve"> </w:t>
      </w:r>
    </w:p>
    <w:p w14:paraId="11341DC7" w14:textId="7597BEB6" w:rsidR="00572780" w:rsidRPr="00902560" w:rsidRDefault="00572780" w:rsidP="009B52D0">
      <w:pPr>
        <w:pStyle w:val="ListParagraph"/>
        <w:numPr>
          <w:ilvl w:val="1"/>
          <w:numId w:val="44"/>
        </w:numPr>
        <w:jc w:val="left"/>
        <w:rPr>
          <w:color w:val="343433"/>
          <w:sz w:val="20"/>
          <w:szCs w:val="20"/>
        </w:rPr>
      </w:pPr>
      <w:r w:rsidRPr="00D33879">
        <w:rPr>
          <w:i/>
          <w:color w:val="2F5496" w:themeColor="accent5" w:themeShade="BF"/>
          <w:sz w:val="20"/>
          <w:szCs w:val="20"/>
        </w:rPr>
        <w:t>[</w:t>
      </w:r>
      <w:r w:rsidRPr="00D33879">
        <w:rPr>
          <w:rFonts w:ascii="Calibri" w:eastAsia="Calibri" w:hAnsi="Calibri" w:cs="Calibri"/>
          <w:i/>
          <w:color w:val="45538B"/>
          <w:sz w:val="20"/>
          <w:szCs w:val="20"/>
        </w:rPr>
        <w:t>Note to facilitator:</w:t>
      </w:r>
      <w:r w:rsidRPr="00D33879">
        <w:rPr>
          <w:rFonts w:ascii="Calibri" w:eastAsia="Calibri" w:hAnsi="Calibri" w:cs="Calibri"/>
          <w:color w:val="45538B"/>
          <w:sz w:val="20"/>
          <w:szCs w:val="20"/>
        </w:rPr>
        <w:t xml:space="preserve"> Click for</w:t>
      </w:r>
      <w:r w:rsidRPr="003B4EDB">
        <w:rPr>
          <w:i/>
          <w:color w:val="45538B"/>
          <w:sz w:val="20"/>
          <w:szCs w:val="20"/>
        </w:rPr>
        <w:t xml:space="preserve"> animation</w:t>
      </w:r>
      <w:r w:rsidRPr="00D33879">
        <w:rPr>
          <w:i/>
          <w:color w:val="2F5496" w:themeColor="accent5" w:themeShade="BF"/>
          <w:sz w:val="20"/>
          <w:szCs w:val="20"/>
        </w:rPr>
        <w:t>.]</w:t>
      </w:r>
      <w:r w:rsidRPr="00902560">
        <w:rPr>
          <w:color w:val="343433"/>
          <w:sz w:val="20"/>
          <w:szCs w:val="20"/>
        </w:rPr>
        <w:t xml:space="preserve"> </w:t>
      </w:r>
      <w:r>
        <w:rPr>
          <w:color w:val="343433"/>
          <w:sz w:val="20"/>
          <w:szCs w:val="20"/>
        </w:rPr>
        <w:t>F</w:t>
      </w:r>
      <w:r w:rsidRPr="00902560">
        <w:rPr>
          <w:color w:val="343433"/>
          <w:sz w:val="20"/>
          <w:szCs w:val="20"/>
        </w:rPr>
        <w:t>inally, make suggestions for how the lesson or unit might be improved.</w:t>
      </w:r>
      <w:r>
        <w:rPr>
          <w:color w:val="343433"/>
          <w:sz w:val="20"/>
          <w:szCs w:val="20"/>
        </w:rPr>
        <w:t xml:space="preserve"> </w:t>
      </w:r>
    </w:p>
    <w:p w14:paraId="17672360" w14:textId="597C30F8" w:rsidR="00572780" w:rsidRPr="00902560" w:rsidRDefault="009B52D0" w:rsidP="009B52D0">
      <w:pPr>
        <w:pStyle w:val="ListParagraph"/>
        <w:numPr>
          <w:ilvl w:val="0"/>
          <w:numId w:val="65"/>
        </w:numPr>
        <w:ind w:left="1080"/>
        <w:jc w:val="left"/>
        <w:rPr>
          <w:color w:val="343433"/>
          <w:sz w:val="20"/>
          <w:szCs w:val="20"/>
        </w:rPr>
      </w:pPr>
      <w:r w:rsidRPr="00902560">
        <w:rPr>
          <w:noProof/>
          <w:color w:val="343433"/>
          <w:sz w:val="20"/>
          <w:szCs w:val="20"/>
        </w:rPr>
        <mc:AlternateContent>
          <mc:Choice Requires="wpg">
            <w:drawing>
              <wp:anchor distT="0" distB="0" distL="114300" distR="114300" simplePos="0" relativeHeight="251671040" behindDoc="0" locked="0" layoutInCell="1" allowOverlap="1" wp14:anchorId="1AD33CE5" wp14:editId="1569DFC7">
                <wp:simplePos x="0" y="0"/>
                <wp:positionH relativeFrom="column">
                  <wp:posOffset>-285750</wp:posOffset>
                </wp:positionH>
                <wp:positionV relativeFrom="paragraph">
                  <wp:posOffset>51423</wp:posOffset>
                </wp:positionV>
                <wp:extent cx="267970" cy="269240"/>
                <wp:effectExtent l="0" t="0" r="17780" b="16510"/>
                <wp:wrapNone/>
                <wp:docPr id="3709" name="Group 3709"/>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3710"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3711"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3712"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13"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0ABD35F" id="Group 3709" o:spid="_x0000_s1026" style="position:absolute;margin-left:-22.5pt;margin-top:4.05pt;width:21.1pt;height:21.2pt;z-index:251671040;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902560">
        <w:rPr>
          <w:color w:val="343433"/>
          <w:sz w:val="20"/>
          <w:szCs w:val="20"/>
        </w:rPr>
        <w:t>You have 30 minutes for this task.</w:t>
      </w:r>
      <w:r w:rsidR="00572780">
        <w:rPr>
          <w:color w:val="343433"/>
          <w:sz w:val="20"/>
          <w:szCs w:val="20"/>
        </w:rPr>
        <w:t xml:space="preserve"> </w:t>
      </w:r>
      <w:r w:rsidR="00572780" w:rsidRPr="00902560">
        <w:rPr>
          <w:color w:val="343433"/>
          <w:sz w:val="20"/>
          <w:szCs w:val="20"/>
        </w:rPr>
        <w:t xml:space="preserve">Remember, you’re examining the lesson for criteria A through </w:t>
      </w:r>
      <w:r w:rsidR="00E76633">
        <w:rPr>
          <w:color w:val="343433"/>
          <w:sz w:val="20"/>
          <w:szCs w:val="20"/>
        </w:rPr>
        <w:t>E</w:t>
      </w:r>
      <w:r w:rsidR="00572780" w:rsidRPr="00902560">
        <w:rPr>
          <w:color w:val="343433"/>
          <w:sz w:val="20"/>
          <w:szCs w:val="20"/>
        </w:rPr>
        <w:t xml:space="preserve"> for Category II.</w:t>
      </w:r>
    </w:p>
    <w:p w14:paraId="6AC4E9AC" w14:textId="6A0593DA" w:rsidR="00572780" w:rsidRPr="00E76633" w:rsidRDefault="00572780" w:rsidP="009B52D0">
      <w:pPr>
        <w:pStyle w:val="ListParagraph"/>
        <w:numPr>
          <w:ilvl w:val="0"/>
          <w:numId w:val="65"/>
        </w:numPr>
        <w:ind w:left="1080"/>
        <w:jc w:val="left"/>
        <w:rPr>
          <w:rFonts w:ascii="Calibri" w:eastAsia="Calibri" w:hAnsi="Calibri" w:cs="Calibri"/>
          <w:color w:val="343433"/>
          <w:sz w:val="20"/>
          <w:szCs w:val="20"/>
        </w:rPr>
      </w:pPr>
      <w:r w:rsidRPr="00AE2819">
        <w:rPr>
          <w:color w:val="343433"/>
          <w:sz w:val="20"/>
          <w:szCs w:val="20"/>
        </w:rPr>
        <w:t>If your group finishes early, use the extra time to think about and discuss this question: “What are the implications if a lesson or unit does not meet the criteria for Category II?”</w:t>
      </w:r>
      <w:r>
        <w:rPr>
          <w:color w:val="343433"/>
          <w:sz w:val="20"/>
          <w:szCs w:val="20"/>
        </w:rPr>
        <w:t xml:space="preserve"> </w:t>
      </w:r>
      <w:r w:rsidRPr="00D33879">
        <w:rPr>
          <w:i/>
          <w:color w:val="2F5496" w:themeColor="accent5" w:themeShade="BF"/>
          <w:sz w:val="20"/>
          <w:szCs w:val="20"/>
        </w:rPr>
        <w:t>[</w:t>
      </w:r>
      <w:r w:rsidRPr="00D33879">
        <w:rPr>
          <w:rFonts w:ascii="Calibri" w:eastAsia="Calibri" w:hAnsi="Calibri" w:cs="Calibri"/>
          <w:i/>
          <w:color w:val="45538B"/>
          <w:sz w:val="20"/>
          <w:szCs w:val="20"/>
        </w:rPr>
        <w:t>Note to facilitator:</w:t>
      </w:r>
      <w:r w:rsidRPr="00B86732">
        <w:rPr>
          <w:rFonts w:ascii="Calibri" w:eastAsia="Calibri" w:hAnsi="Calibri" w:cs="Calibri"/>
          <w:i/>
          <w:color w:val="2F5496" w:themeColor="accent5" w:themeShade="BF"/>
          <w:sz w:val="20"/>
          <w:szCs w:val="20"/>
        </w:rPr>
        <w:t xml:space="preserve"> </w:t>
      </w:r>
      <w:r w:rsidRPr="00AE2819">
        <w:rPr>
          <w:i/>
          <w:color w:val="45538B"/>
          <w:sz w:val="20"/>
          <w:szCs w:val="20"/>
        </w:rPr>
        <w:t>Set the timer</w:t>
      </w:r>
      <w:r>
        <w:rPr>
          <w:i/>
          <w:color w:val="45538B"/>
          <w:sz w:val="20"/>
          <w:szCs w:val="20"/>
        </w:rPr>
        <w:t xml:space="preserve"> for thirty minutes</w:t>
      </w:r>
      <w:r w:rsidRPr="00AE2819">
        <w:rPr>
          <w:i/>
          <w:color w:val="45538B"/>
          <w:sz w:val="20"/>
          <w:szCs w:val="20"/>
        </w:rPr>
        <w:t xml:space="preserve">, but monitor the groups to determine if they need </w:t>
      </w:r>
      <w:proofErr w:type="gramStart"/>
      <w:r w:rsidRPr="00AE2819">
        <w:rPr>
          <w:i/>
          <w:color w:val="45538B"/>
          <w:sz w:val="20"/>
          <w:szCs w:val="20"/>
        </w:rPr>
        <w:t>more or less time</w:t>
      </w:r>
      <w:proofErr w:type="gramEnd"/>
      <w:r w:rsidRPr="00AE2819">
        <w:rPr>
          <w:i/>
          <w:color w:val="45538B"/>
          <w:sz w:val="20"/>
          <w:szCs w:val="20"/>
        </w:rPr>
        <w:t xml:space="preserve"> to complete </w:t>
      </w:r>
      <w:r w:rsidRPr="00AE2819">
        <w:rPr>
          <w:rFonts w:ascii="Calibri" w:eastAsia="Calibri" w:hAnsi="Calibri" w:cs="Calibri"/>
          <w:color w:val="45538B"/>
          <w:sz w:val="20"/>
          <w:szCs w:val="20"/>
        </w:rPr>
        <w:t>the practice before moving on</w:t>
      </w:r>
      <w:r w:rsidRPr="00D33879">
        <w:rPr>
          <w:rFonts w:ascii="Calibri" w:eastAsia="Calibri" w:hAnsi="Calibri" w:cs="Calibri"/>
          <w:i/>
          <w:color w:val="2F5496" w:themeColor="accent5" w:themeShade="BF"/>
          <w:sz w:val="20"/>
          <w:szCs w:val="20"/>
        </w:rPr>
        <w:t>.]</w:t>
      </w:r>
    </w:p>
    <w:p w14:paraId="0469617A" w14:textId="3E921729" w:rsidR="00C35E10" w:rsidRDefault="00C35E10" w:rsidP="00696BA6">
      <w:pPr>
        <w:spacing w:after="200" w:line="276" w:lineRule="auto"/>
        <w:ind w:left="720"/>
        <w:rPr>
          <w:b/>
          <w:sz w:val="26"/>
          <w:szCs w:val="26"/>
        </w:rPr>
      </w:pPr>
      <w:r w:rsidRPr="00431EE9">
        <w:rPr>
          <w:b/>
          <w:noProof/>
          <w:sz w:val="26"/>
          <w:szCs w:val="26"/>
        </w:rPr>
        <w:lastRenderedPageBreak/>
        <w:drawing>
          <wp:inline distT="0" distB="0" distL="0" distR="0" wp14:anchorId="058F47FB" wp14:editId="19BA846D">
            <wp:extent cx="2667000" cy="1994710"/>
            <wp:effectExtent l="0" t="0" r="0" b="571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png"/>
                    <pic:cNvPicPr/>
                  </pic:nvPicPr>
                  <pic:blipFill>
                    <a:blip r:embed="rId23">
                      <a:extLst>
                        <a:ext uri="{28A0092B-C50C-407E-A947-70E740481C1C}">
                          <a14:useLocalDpi xmlns:a14="http://schemas.microsoft.com/office/drawing/2010/main" val="0"/>
                        </a:ext>
                      </a:extLst>
                    </a:blip>
                    <a:stretch>
                      <a:fillRect/>
                    </a:stretch>
                  </pic:blipFill>
                  <pic:spPr>
                    <a:xfrm>
                      <a:off x="0" y="0"/>
                      <a:ext cx="2670166" cy="1997078"/>
                    </a:xfrm>
                    <a:prstGeom prst="rect">
                      <a:avLst/>
                    </a:prstGeom>
                  </pic:spPr>
                </pic:pic>
              </a:graphicData>
            </a:graphic>
          </wp:inline>
        </w:drawing>
      </w:r>
    </w:p>
    <w:p w14:paraId="1526B3FB" w14:textId="08D35E68" w:rsidR="00C35E10" w:rsidRPr="00E76633" w:rsidRDefault="00C35E10" w:rsidP="009B52D0">
      <w:pPr>
        <w:spacing w:after="200" w:line="276" w:lineRule="auto"/>
        <w:ind w:left="720"/>
        <w:rPr>
          <w:szCs w:val="20"/>
        </w:rPr>
      </w:pPr>
      <w:r>
        <w:rPr>
          <w:szCs w:val="20"/>
        </w:rPr>
        <w:t>Slide 170</w:t>
      </w:r>
    </w:p>
    <w:p w14:paraId="64FAE297" w14:textId="77777777" w:rsidR="0088633E" w:rsidRPr="00E85493" w:rsidRDefault="0088633E" w:rsidP="009B52D0">
      <w:pPr>
        <w:spacing w:after="200" w:line="276" w:lineRule="auto"/>
        <w:ind w:left="720"/>
        <w:rPr>
          <w:b/>
          <w:sz w:val="26"/>
          <w:szCs w:val="26"/>
        </w:rPr>
      </w:pPr>
      <w:r w:rsidRPr="00E85493">
        <w:rPr>
          <w:b/>
          <w:sz w:val="26"/>
          <w:szCs w:val="26"/>
        </w:rPr>
        <w:t>Talking Points</w:t>
      </w:r>
    </w:p>
    <w:p w14:paraId="07D3B884" w14:textId="466C4877" w:rsidR="0088633E" w:rsidRPr="00902560" w:rsidRDefault="0088633E" w:rsidP="009B52D0">
      <w:pPr>
        <w:pStyle w:val="ListParagraph"/>
        <w:numPr>
          <w:ilvl w:val="0"/>
          <w:numId w:val="66"/>
        </w:numPr>
        <w:ind w:left="1080"/>
        <w:jc w:val="left"/>
        <w:rPr>
          <w:color w:val="343433"/>
          <w:sz w:val="20"/>
          <w:szCs w:val="20"/>
        </w:rPr>
      </w:pPr>
      <w:proofErr w:type="gramStart"/>
      <w:r w:rsidRPr="00902560">
        <w:rPr>
          <w:color w:val="343433"/>
          <w:sz w:val="20"/>
          <w:szCs w:val="20"/>
        </w:rPr>
        <w:t>So</w:t>
      </w:r>
      <w:proofErr w:type="gramEnd"/>
      <w:r w:rsidRPr="00902560">
        <w:rPr>
          <w:color w:val="343433"/>
          <w:sz w:val="20"/>
          <w:szCs w:val="20"/>
        </w:rPr>
        <w:t xml:space="preserve"> what determinations did you make at your tables? Does this lesson meet the criteria in Category II for criteria A through </w:t>
      </w:r>
      <w:r w:rsidR="00F7702B">
        <w:rPr>
          <w:color w:val="343433"/>
          <w:sz w:val="20"/>
          <w:szCs w:val="20"/>
        </w:rPr>
        <w:t>D</w:t>
      </w:r>
      <w:r w:rsidRPr="00902560">
        <w:rPr>
          <w:color w:val="343433"/>
          <w:sz w:val="20"/>
          <w:szCs w:val="20"/>
        </w:rPr>
        <w:t>?</w:t>
      </w:r>
    </w:p>
    <w:p w14:paraId="605A4484" w14:textId="66BFE460" w:rsidR="0088633E" w:rsidRPr="00AE2819" w:rsidRDefault="0088633E" w:rsidP="009B52D0">
      <w:pPr>
        <w:pStyle w:val="ListParagraph"/>
        <w:numPr>
          <w:ilvl w:val="0"/>
          <w:numId w:val="66"/>
        </w:numPr>
        <w:ind w:left="1080"/>
        <w:jc w:val="left"/>
        <w:rPr>
          <w:color w:val="343433"/>
          <w:sz w:val="20"/>
          <w:szCs w:val="20"/>
        </w:rPr>
      </w:pPr>
      <w:r w:rsidRPr="00AE2819">
        <w:rPr>
          <w:color w:val="343433"/>
          <w:sz w:val="20"/>
          <w:szCs w:val="20"/>
        </w:rPr>
        <w:t>How? Why or why not?</w:t>
      </w:r>
      <w:r>
        <w:rPr>
          <w:color w:val="343433"/>
          <w:sz w:val="20"/>
          <w:szCs w:val="20"/>
        </w:rPr>
        <w:t xml:space="preserve"> </w:t>
      </w:r>
      <w:r w:rsidRPr="00D33879">
        <w:rPr>
          <w:i/>
          <w:color w:val="45538B"/>
          <w:sz w:val="20"/>
          <w:szCs w:val="20"/>
        </w:rPr>
        <w:t>[Note to facilitator:</w:t>
      </w:r>
      <w:r w:rsidRPr="00B86732">
        <w:rPr>
          <w:rFonts w:ascii="Calibri" w:eastAsia="Calibri" w:hAnsi="Calibri" w:cs="Calibri"/>
          <w:i/>
          <w:color w:val="2F5496" w:themeColor="accent5" w:themeShade="BF"/>
          <w:sz w:val="20"/>
          <w:szCs w:val="20"/>
        </w:rPr>
        <w:t xml:space="preserve"> </w:t>
      </w:r>
      <w:r w:rsidRPr="00AE2819">
        <w:rPr>
          <w:i/>
          <w:color w:val="45538B"/>
          <w:sz w:val="20"/>
          <w:szCs w:val="20"/>
        </w:rPr>
        <w:t>Allow several tables to shar</w:t>
      </w:r>
      <w:r w:rsidRPr="00D33879">
        <w:rPr>
          <w:color w:val="2F5496" w:themeColor="accent5" w:themeShade="BF"/>
          <w:sz w:val="20"/>
          <w:szCs w:val="20"/>
        </w:rPr>
        <w:t>e.</w:t>
      </w:r>
      <w:r w:rsidRPr="00D33879">
        <w:rPr>
          <w:i/>
          <w:color w:val="2F5496" w:themeColor="accent5" w:themeShade="BF"/>
          <w:sz w:val="20"/>
          <w:szCs w:val="20"/>
        </w:rPr>
        <w:t>]</w:t>
      </w:r>
    </w:p>
    <w:p w14:paraId="02036E5F" w14:textId="77777777" w:rsidR="0088633E" w:rsidRPr="00AE2819" w:rsidRDefault="0088633E" w:rsidP="009B52D0">
      <w:pPr>
        <w:pStyle w:val="ListParagraph"/>
        <w:numPr>
          <w:ilvl w:val="0"/>
          <w:numId w:val="66"/>
        </w:numPr>
        <w:ind w:left="1080"/>
        <w:jc w:val="left"/>
        <w:rPr>
          <w:color w:val="343433"/>
          <w:sz w:val="20"/>
          <w:szCs w:val="20"/>
        </w:rPr>
      </w:pPr>
      <w:r w:rsidRPr="00AE2819">
        <w:rPr>
          <w:color w:val="343433"/>
          <w:sz w:val="20"/>
          <w:szCs w:val="20"/>
        </w:rPr>
        <w:t>What about for Criterion E? How or why not?</w:t>
      </w:r>
      <w:r>
        <w:rPr>
          <w:color w:val="343433"/>
          <w:sz w:val="20"/>
          <w:szCs w:val="20"/>
        </w:rPr>
        <w:t xml:space="preserve"> </w:t>
      </w:r>
      <w:r w:rsidRPr="00D33879">
        <w:rPr>
          <w:i/>
          <w:color w:val="2F5496" w:themeColor="accent5" w:themeShade="BF"/>
          <w:sz w:val="20"/>
          <w:szCs w:val="20"/>
        </w:rPr>
        <w:t>[</w:t>
      </w:r>
      <w:r w:rsidRPr="00D33879">
        <w:rPr>
          <w:i/>
          <w:color w:val="45538B"/>
          <w:sz w:val="20"/>
          <w:szCs w:val="20"/>
        </w:rPr>
        <w:t xml:space="preserve">Note to facilitator: </w:t>
      </w:r>
      <w:r w:rsidRPr="00AE2819">
        <w:rPr>
          <w:i/>
          <w:color w:val="45538B"/>
          <w:sz w:val="20"/>
          <w:szCs w:val="20"/>
        </w:rPr>
        <w:t>Allow a few tables to share</w:t>
      </w:r>
      <w:r w:rsidRPr="00D33879">
        <w:rPr>
          <w:i/>
          <w:color w:val="2F5496" w:themeColor="accent5" w:themeShade="BF"/>
          <w:sz w:val="20"/>
          <w:szCs w:val="20"/>
        </w:rPr>
        <w:t>.]</w:t>
      </w:r>
    </w:p>
    <w:p w14:paraId="24767467" w14:textId="1E6CC41C" w:rsidR="0088633E" w:rsidRPr="002A543E" w:rsidRDefault="0088633E" w:rsidP="009B52D0">
      <w:pPr>
        <w:pStyle w:val="ListParagraph"/>
        <w:numPr>
          <w:ilvl w:val="0"/>
          <w:numId w:val="66"/>
        </w:numPr>
        <w:ind w:left="1080"/>
        <w:jc w:val="left"/>
        <w:rPr>
          <w:color w:val="343433"/>
          <w:sz w:val="20"/>
          <w:szCs w:val="20"/>
        </w:rPr>
      </w:pPr>
      <w:r w:rsidRPr="00AE2819">
        <w:rPr>
          <w:color w:val="343433"/>
          <w:sz w:val="20"/>
          <w:szCs w:val="20"/>
        </w:rPr>
        <w:t>What are the implications if a lesson or unit does not meet the criteria for Category II?</w:t>
      </w:r>
      <w:r>
        <w:rPr>
          <w:color w:val="343433"/>
          <w:sz w:val="20"/>
          <w:szCs w:val="20"/>
        </w:rPr>
        <w:t xml:space="preserve"> </w:t>
      </w:r>
      <w:r w:rsidRPr="00D33879">
        <w:rPr>
          <w:i/>
          <w:color w:val="2F5496" w:themeColor="accent5" w:themeShade="BF"/>
          <w:sz w:val="20"/>
          <w:szCs w:val="20"/>
        </w:rPr>
        <w:t>[</w:t>
      </w:r>
      <w:r w:rsidRPr="00D33879">
        <w:rPr>
          <w:i/>
          <w:color w:val="45538B"/>
          <w:sz w:val="20"/>
          <w:szCs w:val="20"/>
        </w:rPr>
        <w:t xml:space="preserve">Note to facilitator: </w:t>
      </w:r>
      <w:r w:rsidRPr="00AE2819">
        <w:rPr>
          <w:i/>
          <w:color w:val="45538B"/>
          <w:sz w:val="20"/>
          <w:szCs w:val="20"/>
        </w:rPr>
        <w:t>Allow a few tables to share.</w:t>
      </w:r>
      <w:r w:rsidRPr="00D33879">
        <w:rPr>
          <w:i/>
          <w:color w:val="2F5496" w:themeColor="accent5" w:themeShade="BF"/>
          <w:sz w:val="20"/>
          <w:szCs w:val="20"/>
        </w:rPr>
        <w:t>]</w:t>
      </w:r>
    </w:p>
    <w:p w14:paraId="6398874B" w14:textId="77777777" w:rsidR="0088633E" w:rsidRPr="0088633E" w:rsidRDefault="0088633E" w:rsidP="00E76633">
      <w:pPr>
        <w:rPr>
          <w:szCs w:val="20"/>
        </w:rPr>
      </w:pPr>
    </w:p>
    <w:p w14:paraId="1F45567C" w14:textId="380ECA78" w:rsidR="00572780" w:rsidRDefault="0088633E" w:rsidP="00696BA6">
      <w:pPr>
        <w:spacing w:after="200" w:line="276" w:lineRule="auto"/>
        <w:ind w:left="720"/>
      </w:pPr>
      <w:bookmarkStart w:id="9" w:name="_Toc407550554"/>
      <w:r>
        <w:rPr>
          <w:noProof/>
        </w:rPr>
        <w:drawing>
          <wp:inline distT="0" distB="0" distL="0" distR="0" wp14:anchorId="49F78BE4" wp14:editId="237706BE">
            <wp:extent cx="2724150" cy="2058247"/>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png"/>
                    <pic:cNvPicPr/>
                  </pic:nvPicPr>
                  <pic:blipFill>
                    <a:blip r:embed="rId24">
                      <a:extLst>
                        <a:ext uri="{28A0092B-C50C-407E-A947-70E740481C1C}">
                          <a14:useLocalDpi xmlns:a14="http://schemas.microsoft.com/office/drawing/2010/main" val="0"/>
                        </a:ext>
                      </a:extLst>
                    </a:blip>
                    <a:stretch>
                      <a:fillRect/>
                    </a:stretch>
                  </pic:blipFill>
                  <pic:spPr>
                    <a:xfrm>
                      <a:off x="0" y="0"/>
                      <a:ext cx="2726413" cy="2059957"/>
                    </a:xfrm>
                    <a:prstGeom prst="rect">
                      <a:avLst/>
                    </a:prstGeom>
                  </pic:spPr>
                </pic:pic>
              </a:graphicData>
            </a:graphic>
          </wp:inline>
        </w:drawing>
      </w:r>
    </w:p>
    <w:p w14:paraId="42139535" w14:textId="0515FB8B" w:rsidR="00572780" w:rsidRPr="00E85493" w:rsidRDefault="00572780" w:rsidP="009B52D0">
      <w:pPr>
        <w:spacing w:after="200" w:line="276" w:lineRule="auto"/>
        <w:ind w:left="720"/>
      </w:pPr>
      <w:r w:rsidRPr="00E85493">
        <w:t xml:space="preserve">Slide </w:t>
      </w:r>
      <w:r w:rsidR="0088633E">
        <w:t>171</w:t>
      </w:r>
      <w:bookmarkEnd w:id="9"/>
    </w:p>
    <w:p w14:paraId="7CBF8264" w14:textId="73B68987" w:rsidR="0088633E" w:rsidRPr="00431EE9" w:rsidRDefault="0088633E" w:rsidP="009B52D0">
      <w:pPr>
        <w:spacing w:after="160" w:line="259" w:lineRule="auto"/>
        <w:ind w:left="720"/>
        <w:rPr>
          <w:b/>
          <w:color w:val="auto"/>
          <w:sz w:val="24"/>
          <w:szCs w:val="24"/>
        </w:rPr>
      </w:pPr>
      <w:r w:rsidRPr="00431EE9">
        <w:rPr>
          <w:b/>
          <w:color w:val="auto"/>
          <w:sz w:val="24"/>
          <w:szCs w:val="24"/>
        </w:rPr>
        <w:t>Talking Points</w:t>
      </w:r>
    </w:p>
    <w:p w14:paraId="59FA24EC" w14:textId="3E2F296F" w:rsidR="0088633E" w:rsidRPr="00431EE9" w:rsidRDefault="0088633E" w:rsidP="0088633E">
      <w:pPr>
        <w:pStyle w:val="ListParagraph"/>
        <w:numPr>
          <w:ilvl w:val="0"/>
          <w:numId w:val="177"/>
        </w:numPr>
        <w:spacing w:after="160" w:line="259" w:lineRule="auto"/>
        <w:rPr>
          <w:szCs w:val="20"/>
        </w:rPr>
      </w:pPr>
      <w:r w:rsidRPr="00431EE9">
        <w:rPr>
          <w:sz w:val="20"/>
          <w:szCs w:val="20"/>
        </w:rPr>
        <w:t>Let’s rate the degree to which the criteria were met in Category II.</w:t>
      </w:r>
    </w:p>
    <w:p w14:paraId="768A858E" w14:textId="7EC3B129" w:rsidR="00816100" w:rsidRPr="00431EE9" w:rsidRDefault="0088633E" w:rsidP="0088633E">
      <w:pPr>
        <w:pStyle w:val="ListParagraph"/>
        <w:numPr>
          <w:ilvl w:val="0"/>
          <w:numId w:val="177"/>
        </w:numPr>
        <w:spacing w:after="160" w:line="259" w:lineRule="auto"/>
        <w:rPr>
          <w:szCs w:val="20"/>
        </w:rPr>
      </w:pPr>
      <w:r w:rsidRPr="00431EE9">
        <w:rPr>
          <w:sz w:val="20"/>
          <w:szCs w:val="20"/>
        </w:rPr>
        <w:t>Let’s only consider criteria A</w:t>
      </w:r>
      <w:r w:rsidR="00272149" w:rsidRPr="009B52D0">
        <w:rPr>
          <w:rFonts w:eastAsia="Times New Roman" w:cs="Times New Roman"/>
          <w:sz w:val="20"/>
          <w:szCs w:val="20"/>
        </w:rPr>
        <w:t>–</w:t>
      </w:r>
      <w:r w:rsidRPr="00431EE9">
        <w:rPr>
          <w:sz w:val="20"/>
          <w:szCs w:val="20"/>
        </w:rPr>
        <w:t xml:space="preserve">E since we are examining a lesson, not a unit. </w:t>
      </w:r>
    </w:p>
    <w:p w14:paraId="1B50BAD8" w14:textId="741CD1C8" w:rsidR="00816100" w:rsidRPr="00431EE9" w:rsidRDefault="00816100" w:rsidP="00816100">
      <w:pPr>
        <w:pStyle w:val="ListParagraph"/>
        <w:numPr>
          <w:ilvl w:val="0"/>
          <w:numId w:val="177"/>
        </w:numPr>
        <w:spacing w:after="160" w:line="259" w:lineRule="auto"/>
        <w:rPr>
          <w:szCs w:val="20"/>
        </w:rPr>
      </w:pPr>
      <w:r w:rsidRPr="00431EE9">
        <w:rPr>
          <w:sz w:val="20"/>
          <w:szCs w:val="20"/>
        </w:rPr>
        <w:t>At each table, let’s review the evidence of quality for categories A</w:t>
      </w:r>
      <w:r w:rsidR="00272149" w:rsidRPr="009B52D0">
        <w:rPr>
          <w:rFonts w:eastAsia="Times New Roman" w:cs="Times New Roman"/>
          <w:sz w:val="20"/>
          <w:szCs w:val="20"/>
        </w:rPr>
        <w:t>–</w:t>
      </w:r>
      <w:r w:rsidRPr="00431EE9">
        <w:rPr>
          <w:sz w:val="20"/>
          <w:szCs w:val="20"/>
        </w:rPr>
        <w:t>E. Then, as a group, let’s determine a rating for Category II using the language on page 10 of the rubric.</w:t>
      </w:r>
    </w:p>
    <w:p w14:paraId="031CB64E" w14:textId="4AAA0975" w:rsidR="00816100" w:rsidRPr="00431EE9" w:rsidRDefault="00816100" w:rsidP="00816100">
      <w:pPr>
        <w:pStyle w:val="ListParagraph"/>
        <w:numPr>
          <w:ilvl w:val="0"/>
          <w:numId w:val="177"/>
        </w:numPr>
        <w:spacing w:after="160" w:line="259" w:lineRule="auto"/>
        <w:rPr>
          <w:szCs w:val="20"/>
        </w:rPr>
      </w:pPr>
      <w:r w:rsidRPr="00431EE9">
        <w:rPr>
          <w:sz w:val="20"/>
          <w:szCs w:val="20"/>
        </w:rPr>
        <w:t>Notice that the possible ratings fall across a 0</w:t>
      </w:r>
      <w:r w:rsidR="00272149" w:rsidRPr="009B52D0">
        <w:rPr>
          <w:rFonts w:eastAsia="Times New Roman" w:cs="Times New Roman"/>
          <w:sz w:val="20"/>
          <w:szCs w:val="20"/>
        </w:rPr>
        <w:t>–</w:t>
      </w:r>
      <w:r w:rsidRPr="00431EE9">
        <w:rPr>
          <w:sz w:val="20"/>
          <w:szCs w:val="20"/>
        </w:rPr>
        <w:t>3 scale.</w:t>
      </w:r>
    </w:p>
    <w:p w14:paraId="7F8A8CE6" w14:textId="370FE9F8" w:rsidR="00816100" w:rsidRPr="00FC2795" w:rsidRDefault="003C0FF1" w:rsidP="00816100">
      <w:pPr>
        <w:pStyle w:val="ListParagraph"/>
        <w:numPr>
          <w:ilvl w:val="0"/>
          <w:numId w:val="177"/>
        </w:numPr>
        <w:spacing w:after="160" w:line="259" w:lineRule="auto"/>
        <w:rPr>
          <w:color w:val="45538B"/>
          <w:szCs w:val="20"/>
        </w:rPr>
      </w:pPr>
      <w:bookmarkStart w:id="10" w:name="_GoBack"/>
      <w:r w:rsidRPr="005516C6">
        <w:rPr>
          <w:noProof/>
        </w:rPr>
        <w:lastRenderedPageBreak/>
        <mc:AlternateContent>
          <mc:Choice Requires="wpg">
            <w:drawing>
              <wp:anchor distT="0" distB="0" distL="114300" distR="114300" simplePos="0" relativeHeight="251676160" behindDoc="1" locked="0" layoutInCell="1" allowOverlap="1" wp14:anchorId="171AEA7C" wp14:editId="48BDFD14">
                <wp:simplePos x="0" y="0"/>
                <wp:positionH relativeFrom="leftMargin">
                  <wp:posOffset>514350</wp:posOffset>
                </wp:positionH>
                <wp:positionV relativeFrom="paragraph">
                  <wp:posOffset>69405</wp:posOffset>
                </wp:positionV>
                <wp:extent cx="267970" cy="269240"/>
                <wp:effectExtent l="0" t="0" r="17780" b="16510"/>
                <wp:wrapNone/>
                <wp:docPr id="132" name="Group 132"/>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13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13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13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2FFD73" id="Group 132" o:spid="_x0000_s1026" style="position:absolute;margin-left:40.5pt;margin-top:5.45pt;width:21.1pt;height:21.2pt;z-index:-251640320;mso-position-horizontal-relative:left-margin-area;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" path="m88595,v,,-39484,45987,-48628,56452c29947,67945,11786,63221,4991,51676,,43206,1753,22581,17386,18669,33287,14694,88595,,88595,xe" fillcolor="#fffefd" stroked="f" strokeweight="0">
                  <v:stroke miterlimit="1" joinstyle="miter"/>
                  <v:path arrowok="t" textboxrect="0,0,88595,67945"/>
                </v:shape>
                <w10:wrap anchorx="margin"/>
              </v:group>
            </w:pict>
          </mc:Fallback>
        </mc:AlternateContent>
      </w:r>
      <w:bookmarkEnd w:id="10"/>
      <w:r w:rsidR="00816100">
        <w:rPr>
          <w:i/>
          <w:color w:val="45538B"/>
          <w:sz w:val="20"/>
          <w:szCs w:val="20"/>
        </w:rPr>
        <w:t>Facilitator, give groups about 5 minutes to discuss evidence of quality for each category A</w:t>
      </w:r>
      <w:r w:rsidR="00272149" w:rsidRPr="006218F8">
        <w:rPr>
          <w:rFonts w:eastAsia="Times New Roman" w:cs="Times New Roman"/>
          <w:sz w:val="20"/>
          <w:szCs w:val="20"/>
        </w:rPr>
        <w:t>–</w:t>
      </w:r>
      <w:r w:rsidR="00816100">
        <w:rPr>
          <w:i/>
          <w:color w:val="45538B"/>
          <w:sz w:val="20"/>
          <w:szCs w:val="20"/>
        </w:rPr>
        <w:t>C and determine a Category rating.</w:t>
      </w:r>
    </w:p>
    <w:p w14:paraId="6C674F78" w14:textId="3A8C651D" w:rsidR="0088633E" w:rsidRPr="002A543E" w:rsidRDefault="0088633E" w:rsidP="0088633E">
      <w:pPr>
        <w:pStyle w:val="ListParagraph"/>
        <w:numPr>
          <w:ilvl w:val="0"/>
          <w:numId w:val="177"/>
        </w:numPr>
        <w:spacing w:after="160" w:line="259" w:lineRule="auto"/>
        <w:rPr>
          <w:color w:val="45538B"/>
          <w:szCs w:val="20"/>
        </w:rPr>
      </w:pPr>
      <w:r w:rsidRPr="00431EE9">
        <w:rPr>
          <w:sz w:val="20"/>
          <w:szCs w:val="20"/>
        </w:rPr>
        <w:t xml:space="preserve">By a show of fingers, would table facilitators indicate how many of the criteria you found at least adequate evidence of in the lesson? </w:t>
      </w:r>
      <w:r w:rsidR="009B52D0" w:rsidRPr="00431EE9">
        <w:rPr>
          <w:i/>
          <w:color w:val="45538B"/>
          <w:sz w:val="20"/>
          <w:szCs w:val="20"/>
        </w:rPr>
        <w:t xml:space="preserve">[Note to facilitator: </w:t>
      </w:r>
      <w:r>
        <w:rPr>
          <w:i/>
          <w:color w:val="45538B"/>
          <w:sz w:val="20"/>
          <w:szCs w:val="20"/>
        </w:rPr>
        <w:t>Do a quick summary of the room and announce a consensus response.</w:t>
      </w:r>
      <w:r w:rsidR="009B52D0">
        <w:rPr>
          <w:i/>
          <w:color w:val="45538B"/>
          <w:sz w:val="20"/>
          <w:szCs w:val="20"/>
        </w:rPr>
        <w:t>]</w:t>
      </w:r>
    </w:p>
    <w:p w14:paraId="52609159" w14:textId="160F776F" w:rsidR="0088633E" w:rsidRDefault="0088633E" w:rsidP="0088633E">
      <w:pPr>
        <w:pStyle w:val="ListParagraph"/>
        <w:numPr>
          <w:ilvl w:val="0"/>
          <w:numId w:val="177"/>
        </w:numPr>
        <w:spacing w:after="160" w:line="259" w:lineRule="auto"/>
        <w:rPr>
          <w:color w:val="45538B"/>
          <w:szCs w:val="20"/>
        </w:rPr>
      </w:pPr>
      <w:r w:rsidRPr="00431EE9">
        <w:rPr>
          <w:sz w:val="20"/>
          <w:szCs w:val="20"/>
        </w:rPr>
        <w:t>Let's</w:t>
      </w:r>
      <w:r w:rsidRPr="00431EE9">
        <w:rPr>
          <w:szCs w:val="20"/>
        </w:rPr>
        <w:t xml:space="preserve"> </w:t>
      </w:r>
      <w:r w:rsidRPr="00431EE9">
        <w:rPr>
          <w:sz w:val="20"/>
          <w:szCs w:val="20"/>
        </w:rPr>
        <w:t xml:space="preserve">take a quick poll of the room, what rating did your group give to Category II? </w:t>
      </w:r>
      <w:r w:rsidR="00EB56A7" w:rsidRPr="00A457C1">
        <w:rPr>
          <w:i/>
          <w:color w:val="45538B"/>
          <w:sz w:val="20"/>
          <w:szCs w:val="20"/>
        </w:rPr>
        <w:t xml:space="preserve">[Note to facilitator: </w:t>
      </w:r>
      <w:r>
        <w:rPr>
          <w:i/>
          <w:color w:val="45538B"/>
          <w:sz w:val="20"/>
          <w:szCs w:val="20"/>
        </w:rPr>
        <w:t>Quickly survey the room by asking for a response from each group, and discuss a consensus answer.</w:t>
      </w:r>
      <w:r w:rsidR="00EB56A7">
        <w:rPr>
          <w:i/>
          <w:color w:val="45538B"/>
          <w:sz w:val="20"/>
          <w:szCs w:val="20"/>
        </w:rPr>
        <w:t>]</w:t>
      </w:r>
    </w:p>
    <w:p w14:paraId="7D0DF553" w14:textId="0C3AC034" w:rsidR="00572780" w:rsidRPr="00623EC6" w:rsidRDefault="00572780" w:rsidP="00572780">
      <w:pPr>
        <w:pStyle w:val="ListParagraph"/>
        <w:ind w:left="360"/>
        <w:jc w:val="left"/>
        <w:rPr>
          <w:color w:val="343433"/>
          <w:sz w:val="20"/>
          <w:szCs w:val="20"/>
        </w:rPr>
      </w:pPr>
      <w:bookmarkStart w:id="11" w:name="_Toc407550555"/>
    </w:p>
    <w:p w14:paraId="1B895F13" w14:textId="355A93A3" w:rsidR="00572780" w:rsidRPr="00E85493" w:rsidRDefault="00572780" w:rsidP="00572780">
      <w:pPr>
        <w:pStyle w:val="ListParagraph"/>
        <w:ind w:left="360"/>
        <w:jc w:val="left"/>
        <w:rPr>
          <w:b/>
          <w:color w:val="45538B"/>
          <w:sz w:val="28"/>
        </w:rPr>
      </w:pPr>
      <w:r w:rsidRPr="00E85493">
        <w:rPr>
          <w:b/>
          <w:color w:val="45538B"/>
          <w:sz w:val="28"/>
        </w:rPr>
        <w:t xml:space="preserve">Concluding Slide for </w:t>
      </w:r>
      <w:r>
        <w:rPr>
          <w:b/>
          <w:color w:val="45538B"/>
          <w:sz w:val="28"/>
        </w:rPr>
        <w:t>M</w:t>
      </w:r>
      <w:r w:rsidRPr="00902560">
        <w:rPr>
          <w:b/>
          <w:color w:val="45538B"/>
          <w:sz w:val="28"/>
        </w:rPr>
        <w:t>odu</w:t>
      </w:r>
      <w:r>
        <w:rPr>
          <w:b/>
          <w:color w:val="45538B"/>
          <w:sz w:val="28"/>
        </w:rPr>
        <w:t>le</w:t>
      </w:r>
      <w:r w:rsidRPr="00E85493">
        <w:rPr>
          <w:b/>
          <w:color w:val="45538B"/>
          <w:sz w:val="28"/>
        </w:rPr>
        <w:t xml:space="preserve"> </w:t>
      </w:r>
      <w:bookmarkEnd w:id="11"/>
      <w:r>
        <w:rPr>
          <w:b/>
          <w:color w:val="45538B"/>
          <w:sz w:val="28"/>
        </w:rPr>
        <w:t>8</w:t>
      </w:r>
    </w:p>
    <w:p w14:paraId="0011215D" w14:textId="0DB956DF" w:rsidR="00572780" w:rsidRDefault="00F5152A" w:rsidP="00F5152A">
      <w:pPr>
        <w:spacing w:after="200" w:line="276" w:lineRule="auto"/>
        <w:ind w:left="720"/>
      </w:pPr>
      <w:bookmarkStart w:id="12" w:name="_Toc407550556"/>
      <w:r>
        <w:rPr>
          <w:noProof/>
        </w:rPr>
        <w:drawing>
          <wp:inline distT="0" distB="0" distL="0" distR="0" wp14:anchorId="6E7D48B5" wp14:editId="21546F21">
            <wp:extent cx="2729326" cy="20764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879" r="13182"/>
                    <a:stretch/>
                  </pic:blipFill>
                  <pic:spPr bwMode="auto">
                    <a:xfrm>
                      <a:off x="0" y="0"/>
                      <a:ext cx="2736833" cy="2082161"/>
                    </a:xfrm>
                    <a:prstGeom prst="rect">
                      <a:avLst/>
                    </a:prstGeom>
                    <a:ln>
                      <a:noFill/>
                    </a:ln>
                    <a:extLst>
                      <a:ext uri="{53640926-AAD7-44D8-BBD7-CCE9431645EC}">
                        <a14:shadowObscured xmlns:a14="http://schemas.microsoft.com/office/drawing/2010/main"/>
                      </a:ext>
                    </a:extLst>
                  </pic:spPr>
                </pic:pic>
              </a:graphicData>
            </a:graphic>
          </wp:inline>
        </w:drawing>
      </w:r>
    </w:p>
    <w:p w14:paraId="102621BC" w14:textId="3BD6429A" w:rsidR="00E76633" w:rsidRDefault="00572780" w:rsidP="00EB56A7">
      <w:pPr>
        <w:spacing w:after="200" w:line="276" w:lineRule="auto"/>
        <w:ind w:left="720"/>
      </w:pPr>
      <w:r w:rsidRPr="00E85493">
        <w:t xml:space="preserve">Slide </w:t>
      </w:r>
      <w:r w:rsidR="0088633E">
        <w:t>172</w:t>
      </w:r>
      <w:bookmarkEnd w:id="12"/>
    </w:p>
    <w:p w14:paraId="7B048ECB" w14:textId="77777777" w:rsidR="00572780" w:rsidRPr="00E85493" w:rsidRDefault="00572780" w:rsidP="00EB56A7">
      <w:pPr>
        <w:spacing w:after="200" w:line="276" w:lineRule="auto"/>
        <w:ind w:left="720"/>
        <w:rPr>
          <w:b/>
          <w:sz w:val="26"/>
          <w:szCs w:val="26"/>
        </w:rPr>
      </w:pPr>
      <w:r w:rsidRPr="00E85493">
        <w:rPr>
          <w:b/>
          <w:sz w:val="26"/>
          <w:szCs w:val="26"/>
        </w:rPr>
        <w:t>Talking Points</w:t>
      </w:r>
    </w:p>
    <w:p w14:paraId="78E6F4E8" w14:textId="77777777" w:rsidR="00572780" w:rsidRPr="00902560" w:rsidRDefault="00572780" w:rsidP="00EB56A7">
      <w:pPr>
        <w:pStyle w:val="ListParagraph"/>
        <w:numPr>
          <w:ilvl w:val="0"/>
          <w:numId w:val="67"/>
        </w:numPr>
        <w:ind w:left="1080"/>
        <w:jc w:val="left"/>
        <w:rPr>
          <w:color w:val="343433"/>
          <w:sz w:val="20"/>
          <w:szCs w:val="20"/>
        </w:rPr>
      </w:pPr>
      <w:r w:rsidRPr="00902560">
        <w:rPr>
          <w:color w:val="343433"/>
          <w:sz w:val="20"/>
          <w:szCs w:val="20"/>
        </w:rPr>
        <w:t xml:space="preserve">Providing the kinds of instructional supports that allow all students to access the NGSS and engage in three-dimensional learning is very important. </w:t>
      </w:r>
    </w:p>
    <w:p w14:paraId="4F4E6F87" w14:textId="77777777" w:rsidR="00572780" w:rsidRPr="00902560" w:rsidRDefault="00572780" w:rsidP="00EB56A7">
      <w:pPr>
        <w:pStyle w:val="ListParagraph"/>
        <w:numPr>
          <w:ilvl w:val="0"/>
          <w:numId w:val="67"/>
        </w:numPr>
        <w:ind w:left="1080"/>
        <w:jc w:val="left"/>
        <w:rPr>
          <w:color w:val="343433"/>
          <w:sz w:val="20"/>
          <w:szCs w:val="20"/>
        </w:rPr>
      </w:pPr>
      <w:proofErr w:type="gramStart"/>
      <w:r w:rsidRPr="00902560">
        <w:rPr>
          <w:color w:val="343433"/>
          <w:sz w:val="20"/>
          <w:szCs w:val="20"/>
        </w:rPr>
        <w:t>As a result of</w:t>
      </w:r>
      <w:proofErr w:type="gramEnd"/>
      <w:r w:rsidRPr="00902560">
        <w:rPr>
          <w:color w:val="343433"/>
          <w:sz w:val="20"/>
          <w:szCs w:val="20"/>
        </w:rPr>
        <w:t xml:space="preserve"> this module, you should feel comfortable using the rubric to determine whether or not a lesson or unit meets the criteria in Category II.</w:t>
      </w:r>
    </w:p>
    <w:p w14:paraId="0F1962A4" w14:textId="11EE660B" w:rsidR="00572780" w:rsidRDefault="00572780" w:rsidP="00EB56A7">
      <w:pPr>
        <w:pStyle w:val="ListParagraph"/>
        <w:numPr>
          <w:ilvl w:val="1"/>
          <w:numId w:val="62"/>
        </w:numPr>
        <w:tabs>
          <w:tab w:val="left" w:pos="1530"/>
        </w:tabs>
        <w:jc w:val="left"/>
        <w:rPr>
          <w:i/>
          <w:color w:val="2F5496" w:themeColor="accent5" w:themeShade="BF"/>
          <w:sz w:val="20"/>
          <w:szCs w:val="20"/>
        </w:rPr>
      </w:pPr>
      <w:r w:rsidRPr="00902560">
        <w:rPr>
          <w:color w:val="343433"/>
          <w:sz w:val="20"/>
          <w:szCs w:val="20"/>
        </w:rPr>
        <w:t xml:space="preserve">Are there any questions or additional comments before we move on? </w:t>
      </w:r>
      <w:r w:rsidRPr="00D33879">
        <w:rPr>
          <w:i/>
          <w:color w:val="2F5496" w:themeColor="accent5" w:themeShade="BF"/>
          <w:sz w:val="20"/>
          <w:szCs w:val="20"/>
        </w:rPr>
        <w:t>[</w:t>
      </w:r>
      <w:r w:rsidRPr="00D33879">
        <w:rPr>
          <w:i/>
          <w:color w:val="45538B"/>
          <w:sz w:val="20"/>
          <w:szCs w:val="20"/>
        </w:rPr>
        <w:t xml:space="preserve">Note to facilitator: </w:t>
      </w:r>
      <w:r w:rsidRPr="00902560">
        <w:rPr>
          <w:i/>
          <w:color w:val="45538B"/>
          <w:sz w:val="20"/>
          <w:szCs w:val="20"/>
        </w:rPr>
        <w:t>Address question or comments if they arise</w:t>
      </w:r>
      <w:r w:rsidRPr="00D33879">
        <w:rPr>
          <w:i/>
          <w:color w:val="2F5496" w:themeColor="accent5" w:themeShade="BF"/>
          <w:sz w:val="20"/>
          <w:szCs w:val="20"/>
        </w:rPr>
        <w:t>.]</w:t>
      </w:r>
    </w:p>
    <w:p w14:paraId="7104F74E" w14:textId="0C080FE0" w:rsidR="009B633F" w:rsidRPr="00145518" w:rsidRDefault="009B633F" w:rsidP="00362066">
      <w:pPr>
        <w:spacing w:after="11" w:line="259" w:lineRule="auto"/>
        <w:ind w:left="0" w:firstLine="0"/>
        <w:rPr>
          <w:szCs w:val="20"/>
        </w:rPr>
      </w:pPr>
    </w:p>
    <w:sectPr w:rsidR="009B633F" w:rsidRPr="00145518" w:rsidSect="003C0FF1">
      <w:headerReference w:type="even" r:id="rId26"/>
      <w:headerReference w:type="default" r:id="rId27"/>
      <w:footerReference w:type="even" r:id="rId28"/>
      <w:footerReference w:type="default" r:id="rId29"/>
      <w:headerReference w:type="first" r:id="rId30"/>
      <w:footerReference w:type="first" r:id="rId31"/>
      <w:pgSz w:w="12240" w:h="15840"/>
      <w:pgMar w:top="1771" w:right="1080" w:bottom="697" w:left="1260" w:header="720" w:footer="720" w:gutter="0"/>
      <w:pgNumType w:start="13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A9F42" w14:textId="77777777" w:rsidR="00DF5288" w:rsidRDefault="00DF5288">
      <w:pPr>
        <w:spacing w:after="0" w:line="240" w:lineRule="auto"/>
      </w:pPr>
      <w:r>
        <w:separator/>
      </w:r>
    </w:p>
  </w:endnote>
  <w:endnote w:type="continuationSeparator" w:id="0">
    <w:p w14:paraId="0E625AE5" w14:textId="77777777" w:rsidR="00DF5288" w:rsidRDefault="00DF5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6091593A"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3C0FF1">
          <w:rPr>
            <w:b/>
            <w:noProof/>
            <w:color w:val="45538B"/>
            <w:sz w:val="26"/>
            <w:szCs w:val="26"/>
          </w:rPr>
          <w:t>137</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77DAC" w14:textId="77777777" w:rsidR="00DF5288" w:rsidRDefault="00DF5288">
      <w:pPr>
        <w:spacing w:after="0" w:line="240" w:lineRule="auto"/>
      </w:pPr>
      <w:r>
        <w:separator/>
      </w:r>
    </w:p>
  </w:footnote>
  <w:footnote w:type="continuationSeparator" w:id="0">
    <w:p w14:paraId="54FDB027" w14:textId="77777777" w:rsidR="00DF5288" w:rsidRDefault="00DF5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4000"/>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7C5C"/>
    <w:rsid w:val="00122704"/>
    <w:rsid w:val="001276A5"/>
    <w:rsid w:val="00127C3B"/>
    <w:rsid w:val="0013101E"/>
    <w:rsid w:val="00133D26"/>
    <w:rsid w:val="00134833"/>
    <w:rsid w:val="00135E2F"/>
    <w:rsid w:val="00142769"/>
    <w:rsid w:val="00146C13"/>
    <w:rsid w:val="00146F69"/>
    <w:rsid w:val="00150544"/>
    <w:rsid w:val="0015133A"/>
    <w:rsid w:val="00154E80"/>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204E68"/>
    <w:rsid w:val="0021079A"/>
    <w:rsid w:val="00214D45"/>
    <w:rsid w:val="0021672E"/>
    <w:rsid w:val="002220BB"/>
    <w:rsid w:val="00225D92"/>
    <w:rsid w:val="0023223B"/>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B09"/>
    <w:rsid w:val="002957AB"/>
    <w:rsid w:val="002A3B03"/>
    <w:rsid w:val="002B0F67"/>
    <w:rsid w:val="002B1561"/>
    <w:rsid w:val="002B4B5D"/>
    <w:rsid w:val="002D0146"/>
    <w:rsid w:val="002D2EC6"/>
    <w:rsid w:val="002D6EA9"/>
    <w:rsid w:val="002E7952"/>
    <w:rsid w:val="002F1AAE"/>
    <w:rsid w:val="003010BB"/>
    <w:rsid w:val="003011C3"/>
    <w:rsid w:val="003053DE"/>
    <w:rsid w:val="003068BF"/>
    <w:rsid w:val="00310813"/>
    <w:rsid w:val="0031154A"/>
    <w:rsid w:val="003164BF"/>
    <w:rsid w:val="003208B7"/>
    <w:rsid w:val="003269B0"/>
    <w:rsid w:val="00330538"/>
    <w:rsid w:val="0033360B"/>
    <w:rsid w:val="0034206B"/>
    <w:rsid w:val="00352283"/>
    <w:rsid w:val="00354643"/>
    <w:rsid w:val="00361594"/>
    <w:rsid w:val="00362066"/>
    <w:rsid w:val="00362DCC"/>
    <w:rsid w:val="00362F69"/>
    <w:rsid w:val="00364EC0"/>
    <w:rsid w:val="003659D7"/>
    <w:rsid w:val="00365A30"/>
    <w:rsid w:val="003761FC"/>
    <w:rsid w:val="00391466"/>
    <w:rsid w:val="00393AA9"/>
    <w:rsid w:val="003944A6"/>
    <w:rsid w:val="003A16FE"/>
    <w:rsid w:val="003A2337"/>
    <w:rsid w:val="003B1C25"/>
    <w:rsid w:val="003B35A0"/>
    <w:rsid w:val="003B467E"/>
    <w:rsid w:val="003B5744"/>
    <w:rsid w:val="003C0FF1"/>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EE9"/>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C5CF4"/>
    <w:rsid w:val="004D03E7"/>
    <w:rsid w:val="004D0DC7"/>
    <w:rsid w:val="004D1A91"/>
    <w:rsid w:val="004D3566"/>
    <w:rsid w:val="004D4BA5"/>
    <w:rsid w:val="004E3754"/>
    <w:rsid w:val="004E3FFB"/>
    <w:rsid w:val="004E4C78"/>
    <w:rsid w:val="004F2EA9"/>
    <w:rsid w:val="00503728"/>
    <w:rsid w:val="00504DB0"/>
    <w:rsid w:val="0051010D"/>
    <w:rsid w:val="0051306F"/>
    <w:rsid w:val="005150C4"/>
    <w:rsid w:val="00520A73"/>
    <w:rsid w:val="00524400"/>
    <w:rsid w:val="005273CA"/>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77E5C"/>
    <w:rsid w:val="00680D7C"/>
    <w:rsid w:val="0068721B"/>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5EC4"/>
    <w:rsid w:val="006D6456"/>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5224"/>
    <w:rsid w:val="00827285"/>
    <w:rsid w:val="00832B8B"/>
    <w:rsid w:val="00840751"/>
    <w:rsid w:val="008416D1"/>
    <w:rsid w:val="00844E3D"/>
    <w:rsid w:val="008504D0"/>
    <w:rsid w:val="00854B3C"/>
    <w:rsid w:val="00856C41"/>
    <w:rsid w:val="00857867"/>
    <w:rsid w:val="0086293E"/>
    <w:rsid w:val="00862C45"/>
    <w:rsid w:val="00867C23"/>
    <w:rsid w:val="008704C7"/>
    <w:rsid w:val="00870B1B"/>
    <w:rsid w:val="008739FB"/>
    <w:rsid w:val="00873FD4"/>
    <w:rsid w:val="0087464B"/>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54F8D"/>
    <w:rsid w:val="0096086C"/>
    <w:rsid w:val="0097120E"/>
    <w:rsid w:val="009852E1"/>
    <w:rsid w:val="00990CC1"/>
    <w:rsid w:val="0099295B"/>
    <w:rsid w:val="00995735"/>
    <w:rsid w:val="009A555C"/>
    <w:rsid w:val="009A6BA7"/>
    <w:rsid w:val="009A7EA4"/>
    <w:rsid w:val="009B05D1"/>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37D4"/>
    <w:rsid w:val="00A45AA0"/>
    <w:rsid w:val="00A54646"/>
    <w:rsid w:val="00A623E0"/>
    <w:rsid w:val="00A65250"/>
    <w:rsid w:val="00A70FD3"/>
    <w:rsid w:val="00A74A7D"/>
    <w:rsid w:val="00A76B39"/>
    <w:rsid w:val="00A77ED8"/>
    <w:rsid w:val="00A82C18"/>
    <w:rsid w:val="00A83A57"/>
    <w:rsid w:val="00A86648"/>
    <w:rsid w:val="00A87611"/>
    <w:rsid w:val="00A87781"/>
    <w:rsid w:val="00A93064"/>
    <w:rsid w:val="00A96067"/>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30EF6"/>
    <w:rsid w:val="00B31ABC"/>
    <w:rsid w:val="00B329F6"/>
    <w:rsid w:val="00B37872"/>
    <w:rsid w:val="00B42FA0"/>
    <w:rsid w:val="00B430DF"/>
    <w:rsid w:val="00B4756A"/>
    <w:rsid w:val="00B604CF"/>
    <w:rsid w:val="00B7179A"/>
    <w:rsid w:val="00B718BA"/>
    <w:rsid w:val="00B74594"/>
    <w:rsid w:val="00B7540B"/>
    <w:rsid w:val="00B76134"/>
    <w:rsid w:val="00B832EB"/>
    <w:rsid w:val="00B859E4"/>
    <w:rsid w:val="00B934F6"/>
    <w:rsid w:val="00BB0087"/>
    <w:rsid w:val="00BC2C66"/>
    <w:rsid w:val="00BD4165"/>
    <w:rsid w:val="00BE3903"/>
    <w:rsid w:val="00BE5416"/>
    <w:rsid w:val="00C0062E"/>
    <w:rsid w:val="00C01D2A"/>
    <w:rsid w:val="00C0281F"/>
    <w:rsid w:val="00C05C44"/>
    <w:rsid w:val="00C1177A"/>
    <w:rsid w:val="00C1283C"/>
    <w:rsid w:val="00C32CD7"/>
    <w:rsid w:val="00C3515F"/>
    <w:rsid w:val="00C35E10"/>
    <w:rsid w:val="00C3735B"/>
    <w:rsid w:val="00C4173E"/>
    <w:rsid w:val="00C42ECD"/>
    <w:rsid w:val="00C436AB"/>
    <w:rsid w:val="00C4380E"/>
    <w:rsid w:val="00C44E65"/>
    <w:rsid w:val="00C451E6"/>
    <w:rsid w:val="00C45272"/>
    <w:rsid w:val="00C453EB"/>
    <w:rsid w:val="00C459F9"/>
    <w:rsid w:val="00C54F4B"/>
    <w:rsid w:val="00C60CF0"/>
    <w:rsid w:val="00C6378C"/>
    <w:rsid w:val="00C67A83"/>
    <w:rsid w:val="00C85A38"/>
    <w:rsid w:val="00C92874"/>
    <w:rsid w:val="00C96852"/>
    <w:rsid w:val="00CA5207"/>
    <w:rsid w:val="00CA58E7"/>
    <w:rsid w:val="00CA6241"/>
    <w:rsid w:val="00CC1FD4"/>
    <w:rsid w:val="00CC4847"/>
    <w:rsid w:val="00CC4A2E"/>
    <w:rsid w:val="00CC6DD6"/>
    <w:rsid w:val="00CD0A6C"/>
    <w:rsid w:val="00CD578B"/>
    <w:rsid w:val="00CE6798"/>
    <w:rsid w:val="00CE74D6"/>
    <w:rsid w:val="00CE7E45"/>
    <w:rsid w:val="00CF5C66"/>
    <w:rsid w:val="00D000A5"/>
    <w:rsid w:val="00D045E7"/>
    <w:rsid w:val="00D04C28"/>
    <w:rsid w:val="00D04DDA"/>
    <w:rsid w:val="00D0619B"/>
    <w:rsid w:val="00D10DAF"/>
    <w:rsid w:val="00D15F17"/>
    <w:rsid w:val="00D17969"/>
    <w:rsid w:val="00D3483F"/>
    <w:rsid w:val="00D34933"/>
    <w:rsid w:val="00D37A94"/>
    <w:rsid w:val="00D4374E"/>
    <w:rsid w:val="00D463BE"/>
    <w:rsid w:val="00D46960"/>
    <w:rsid w:val="00D46A58"/>
    <w:rsid w:val="00D479E3"/>
    <w:rsid w:val="00D516F4"/>
    <w:rsid w:val="00D57C6F"/>
    <w:rsid w:val="00D628B6"/>
    <w:rsid w:val="00D647A5"/>
    <w:rsid w:val="00D81172"/>
    <w:rsid w:val="00D81BF1"/>
    <w:rsid w:val="00D85712"/>
    <w:rsid w:val="00D90C10"/>
    <w:rsid w:val="00D9233F"/>
    <w:rsid w:val="00D93255"/>
    <w:rsid w:val="00DA3266"/>
    <w:rsid w:val="00DA389E"/>
    <w:rsid w:val="00DA788E"/>
    <w:rsid w:val="00DC1CB4"/>
    <w:rsid w:val="00DC269F"/>
    <w:rsid w:val="00DC369F"/>
    <w:rsid w:val="00DC4611"/>
    <w:rsid w:val="00DD0EE1"/>
    <w:rsid w:val="00DD290D"/>
    <w:rsid w:val="00DE4DF0"/>
    <w:rsid w:val="00DE5E9A"/>
    <w:rsid w:val="00DE7FAB"/>
    <w:rsid w:val="00DF5288"/>
    <w:rsid w:val="00DF6971"/>
    <w:rsid w:val="00DF72D1"/>
    <w:rsid w:val="00DF7D07"/>
    <w:rsid w:val="00E009CE"/>
    <w:rsid w:val="00E030A1"/>
    <w:rsid w:val="00E063C8"/>
    <w:rsid w:val="00E06B36"/>
    <w:rsid w:val="00E06E30"/>
    <w:rsid w:val="00E20CC6"/>
    <w:rsid w:val="00E21225"/>
    <w:rsid w:val="00E253BA"/>
    <w:rsid w:val="00E3181B"/>
    <w:rsid w:val="00E5460D"/>
    <w:rsid w:val="00E54DFC"/>
    <w:rsid w:val="00E56FED"/>
    <w:rsid w:val="00E620A9"/>
    <w:rsid w:val="00E650FC"/>
    <w:rsid w:val="00E65447"/>
    <w:rsid w:val="00E66383"/>
    <w:rsid w:val="00E679E0"/>
    <w:rsid w:val="00E67C8B"/>
    <w:rsid w:val="00E7061B"/>
    <w:rsid w:val="00E752AD"/>
    <w:rsid w:val="00E76633"/>
    <w:rsid w:val="00E8159E"/>
    <w:rsid w:val="00E86FBA"/>
    <w:rsid w:val="00E92B0D"/>
    <w:rsid w:val="00E93787"/>
    <w:rsid w:val="00E94802"/>
    <w:rsid w:val="00EA0647"/>
    <w:rsid w:val="00EA15E4"/>
    <w:rsid w:val="00EA1771"/>
    <w:rsid w:val="00EA19F0"/>
    <w:rsid w:val="00EA3012"/>
    <w:rsid w:val="00EA3AD5"/>
    <w:rsid w:val="00EA54D3"/>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7010"/>
    <w:rsid w:val="00F955E4"/>
    <w:rsid w:val="00FA52EC"/>
    <w:rsid w:val="00FA5B92"/>
    <w:rsid w:val="00FB08ED"/>
    <w:rsid w:val="00FC0794"/>
    <w:rsid w:val="00FC2795"/>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xtgenscience.org/sites/default/files/EQuIP%203.0%20PL%20Guide%20Full%20Slides.pptx"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nextgenscience.org/sites/default/files/EQuIP%203.0%20PL%20Guide%20Module%208%20Slides.ppt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extgenscience.org/sites/default/files/Handout%207-EQuIPRubricforSciencev3.pdf"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extgenscience.org/sites/default/files/Urban%20Heat%20Draft%20Final%20Version.pdf"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217F6-8E69-49BF-B51E-C1E55BF6A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1171</Words>
  <Characters>6678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4</cp:revision>
  <cp:lastPrinted>2017-02-21T13:07:00Z</cp:lastPrinted>
  <dcterms:created xsi:type="dcterms:W3CDTF">2017-04-27T11:53:00Z</dcterms:created>
  <dcterms:modified xsi:type="dcterms:W3CDTF">2017-04-27T12:18:00Z</dcterms:modified>
</cp:coreProperties>
</file>