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DF8" w:rsidRDefault="00224B61">
      <w:pPr>
        <w:jc w:val="center"/>
      </w:pPr>
      <w:r>
        <w:rPr>
          <w:rFonts w:ascii="Special Elite" w:eastAsia="Special Elite" w:hAnsi="Special Elite" w:cs="Special Elite"/>
          <w:b/>
          <w:sz w:val="36"/>
          <w:szCs w:val="36"/>
        </w:rPr>
        <w:t>What are phenomena?</w:t>
      </w:r>
    </w:p>
    <w:p w:rsidR="00157DF8" w:rsidRDefault="00157DF8">
      <w:pPr>
        <w:jc w:val="center"/>
      </w:pPr>
    </w:p>
    <w:p w:rsidR="00157DF8" w:rsidRDefault="00224B61">
      <w:r>
        <w:rPr>
          <w:b/>
          <w:u w:val="single"/>
        </w:rPr>
        <w:t xml:space="preserve">Part I </w:t>
      </w:r>
    </w:p>
    <w:p w:rsidR="00157DF8" w:rsidRDefault="00224B61">
      <w:r>
        <w:t xml:space="preserve">In this part of the activity, you will explore various phenomena on the website </w:t>
      </w:r>
      <w:hyperlink r:id="rId7">
        <w:r>
          <w:rPr>
            <w:color w:val="1155CC"/>
            <w:u w:val="single"/>
          </w:rPr>
          <w:t>ngssphenomena.com</w:t>
        </w:r>
      </w:hyperlink>
      <w:r>
        <w:t xml:space="preserve"> </w:t>
      </w:r>
      <w:r>
        <w:rPr>
          <w:i/>
        </w:rPr>
        <w:t>(created by Connecticut educator TJ McKenna)</w:t>
      </w:r>
      <w:r>
        <w:t xml:space="preserve">.  </w:t>
      </w:r>
      <w:bookmarkStart w:id="0" w:name="_GoBack"/>
      <w:bookmarkEnd w:id="0"/>
      <w:r>
        <w:t xml:space="preserve">The objective is to identify 3-4 phenomena that are interesting to you, describe what happens, what questions arise from observing it, and identify what makes them phenomena.  An example has been done in the first row for you. </w:t>
      </w:r>
    </w:p>
    <w:p w:rsidR="00157DF8" w:rsidRDefault="00157DF8"/>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240"/>
        <w:gridCol w:w="2565"/>
        <w:gridCol w:w="2670"/>
        <w:gridCol w:w="3435"/>
      </w:tblGrid>
      <w:tr w:rsidR="00157DF8">
        <w:tc>
          <w:tcPr>
            <w:tcW w:w="175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Name of Phenomenon</w:t>
            </w:r>
          </w:p>
        </w:tc>
        <w:tc>
          <w:tcPr>
            <w:tcW w:w="324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Description of the phenomenon</w:t>
            </w:r>
          </w:p>
        </w:tc>
        <w:tc>
          <w:tcPr>
            <w:tcW w:w="256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questions arise from observing this?</w:t>
            </w:r>
          </w:p>
        </w:tc>
        <w:tc>
          <w:tcPr>
            <w:tcW w:w="267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science ideas could potentially be connected to this phenomenon?</w:t>
            </w:r>
          </w:p>
        </w:tc>
        <w:tc>
          <w:tcPr>
            <w:tcW w:w="343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Why might it be an instructionally productive phenomenon?</w:t>
            </w:r>
          </w:p>
        </w:tc>
      </w:tr>
      <w:tr w:rsidR="00157DF8">
        <w:tc>
          <w:tcPr>
            <w:tcW w:w="1755" w:type="dxa"/>
            <w:tcMar>
              <w:top w:w="100" w:type="dxa"/>
              <w:left w:w="100" w:type="dxa"/>
              <w:bottom w:w="100" w:type="dxa"/>
              <w:right w:w="100" w:type="dxa"/>
            </w:tcMar>
          </w:tcPr>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224B61">
            <w:pPr>
              <w:widowControl w:val="0"/>
              <w:spacing w:line="240" w:lineRule="auto"/>
              <w:jc w:val="center"/>
            </w:pPr>
            <w:r>
              <w:rPr>
                <w:i/>
              </w:rPr>
              <w:t>Floating M’s</w:t>
            </w:r>
          </w:p>
        </w:tc>
        <w:tc>
          <w:tcPr>
            <w:tcW w:w="3240" w:type="dxa"/>
            <w:tcMar>
              <w:top w:w="100" w:type="dxa"/>
              <w:left w:w="100" w:type="dxa"/>
              <w:bottom w:w="100" w:type="dxa"/>
              <w:right w:w="100" w:type="dxa"/>
            </w:tcMar>
          </w:tcPr>
          <w:p w:rsidR="00157DF8" w:rsidRDefault="00157DF8">
            <w:pPr>
              <w:widowControl w:val="0"/>
              <w:spacing w:line="240" w:lineRule="auto"/>
            </w:pPr>
          </w:p>
          <w:p w:rsidR="00157DF8" w:rsidRDefault="00224B61">
            <w:pPr>
              <w:widowControl w:val="0"/>
              <w:spacing w:line="240" w:lineRule="auto"/>
            </w:pPr>
            <w:r>
              <w:rPr>
                <w:i/>
              </w:rPr>
              <w:t xml:space="preserve">When M&amp;M’s are placed in warm water, the candy coating dissolves and colors the water while the “M’s” do not dissolve and float to the surface.  </w:t>
            </w:r>
          </w:p>
        </w:tc>
        <w:tc>
          <w:tcPr>
            <w:tcW w:w="2565" w:type="dxa"/>
            <w:tcMar>
              <w:top w:w="100" w:type="dxa"/>
              <w:left w:w="100" w:type="dxa"/>
              <w:bottom w:w="100" w:type="dxa"/>
              <w:right w:w="100" w:type="dxa"/>
            </w:tcMar>
          </w:tcPr>
          <w:p w:rsidR="00157DF8" w:rsidRDefault="00224B61">
            <w:pPr>
              <w:widowControl w:val="0"/>
              <w:spacing w:line="240" w:lineRule="auto"/>
            </w:pPr>
            <w:r>
              <w:rPr>
                <w:i/>
              </w:rPr>
              <w:t xml:space="preserve">Why do M&amp;M’s float?  </w:t>
            </w:r>
          </w:p>
          <w:p w:rsidR="00157DF8" w:rsidRDefault="00157DF8">
            <w:pPr>
              <w:widowControl w:val="0"/>
              <w:spacing w:line="240" w:lineRule="auto"/>
            </w:pPr>
          </w:p>
          <w:p w:rsidR="00157DF8" w:rsidRDefault="00224B61">
            <w:pPr>
              <w:widowControl w:val="0"/>
              <w:spacing w:line="240" w:lineRule="auto"/>
            </w:pPr>
            <w:r>
              <w:rPr>
                <w:i/>
              </w:rPr>
              <w:t xml:space="preserve">Why does the candy coating color the water? </w:t>
            </w:r>
          </w:p>
          <w:p w:rsidR="00157DF8" w:rsidRDefault="00157DF8">
            <w:pPr>
              <w:widowControl w:val="0"/>
              <w:spacing w:line="240" w:lineRule="auto"/>
            </w:pPr>
          </w:p>
          <w:p w:rsidR="00157DF8" w:rsidRDefault="00224B61">
            <w:pPr>
              <w:widowControl w:val="0"/>
              <w:spacing w:line="240" w:lineRule="auto"/>
            </w:pPr>
            <w:r>
              <w:rPr>
                <w:i/>
              </w:rPr>
              <w:t>What makes the “M” come off the candy?</w:t>
            </w:r>
          </w:p>
        </w:tc>
        <w:tc>
          <w:tcPr>
            <w:tcW w:w="2670" w:type="dxa"/>
            <w:tcMar>
              <w:top w:w="100" w:type="dxa"/>
              <w:left w:w="100" w:type="dxa"/>
              <w:bottom w:w="100" w:type="dxa"/>
              <w:right w:w="100" w:type="dxa"/>
            </w:tcMar>
          </w:tcPr>
          <w:p w:rsidR="00157DF8" w:rsidRDefault="00224B61">
            <w:pPr>
              <w:widowControl w:val="0"/>
              <w:spacing w:line="240" w:lineRule="auto"/>
            </w:pPr>
            <w:r>
              <w:rPr>
                <w:i/>
              </w:rPr>
              <w:t>Diffusion</w:t>
            </w:r>
          </w:p>
          <w:p w:rsidR="00157DF8" w:rsidRDefault="00157DF8">
            <w:pPr>
              <w:widowControl w:val="0"/>
              <w:spacing w:line="240" w:lineRule="auto"/>
            </w:pPr>
          </w:p>
          <w:p w:rsidR="00157DF8" w:rsidRDefault="00224B61">
            <w:pPr>
              <w:widowControl w:val="0"/>
              <w:spacing w:line="240" w:lineRule="auto"/>
            </w:pPr>
            <w:r>
              <w:rPr>
                <w:i/>
              </w:rPr>
              <w:t>States of matter</w:t>
            </w:r>
          </w:p>
          <w:p w:rsidR="00157DF8" w:rsidRDefault="00157DF8">
            <w:pPr>
              <w:widowControl w:val="0"/>
              <w:spacing w:line="240" w:lineRule="auto"/>
            </w:pPr>
          </w:p>
          <w:p w:rsidR="00157DF8" w:rsidRDefault="00157DF8">
            <w:pPr>
              <w:widowControl w:val="0"/>
              <w:spacing w:line="240" w:lineRule="auto"/>
            </w:pPr>
          </w:p>
        </w:tc>
        <w:tc>
          <w:tcPr>
            <w:tcW w:w="3435" w:type="dxa"/>
            <w:tcMar>
              <w:top w:w="100" w:type="dxa"/>
              <w:left w:w="100" w:type="dxa"/>
              <w:bottom w:w="100" w:type="dxa"/>
              <w:right w:w="100" w:type="dxa"/>
            </w:tcMar>
          </w:tcPr>
          <w:p w:rsidR="00157DF8" w:rsidRDefault="00224B61">
            <w:pPr>
              <w:widowControl w:val="0"/>
              <w:spacing w:line="240" w:lineRule="auto"/>
            </w:pPr>
            <w:r>
              <w:rPr>
                <w:i/>
              </w:rPr>
              <w:t xml:space="preserve">Raises questions (ex. “Why does that happen?” </w:t>
            </w:r>
            <w:r>
              <w:rPr>
                <w:i/>
              </w:rPr>
              <w:br/>
            </w:r>
          </w:p>
          <w:p w:rsidR="00157DF8" w:rsidRDefault="00224B61">
            <w:pPr>
              <w:widowControl w:val="0"/>
              <w:spacing w:line="240" w:lineRule="auto"/>
            </w:pPr>
            <w:r>
              <w:rPr>
                <w:i/>
              </w:rPr>
              <w:t>Observable</w:t>
            </w:r>
          </w:p>
        </w:tc>
      </w:tr>
      <w:tr w:rsidR="00157DF8">
        <w:tc>
          <w:tcPr>
            <w:tcW w:w="1755"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c>
          <w:tcPr>
            <w:tcW w:w="3240" w:type="dxa"/>
            <w:tcMar>
              <w:top w:w="100" w:type="dxa"/>
              <w:left w:w="100" w:type="dxa"/>
              <w:bottom w:w="100" w:type="dxa"/>
              <w:right w:w="100" w:type="dxa"/>
            </w:tcMar>
          </w:tcPr>
          <w:p w:rsidR="00157DF8" w:rsidRDefault="00157DF8">
            <w:pPr>
              <w:widowControl w:val="0"/>
              <w:spacing w:line="240" w:lineRule="auto"/>
            </w:pPr>
          </w:p>
        </w:tc>
        <w:tc>
          <w:tcPr>
            <w:tcW w:w="2565" w:type="dxa"/>
            <w:tcMar>
              <w:top w:w="100" w:type="dxa"/>
              <w:left w:w="100" w:type="dxa"/>
              <w:bottom w:w="100" w:type="dxa"/>
              <w:right w:w="100" w:type="dxa"/>
            </w:tcMar>
          </w:tcPr>
          <w:p w:rsidR="00157DF8" w:rsidRDefault="00157DF8">
            <w:pPr>
              <w:widowControl w:val="0"/>
              <w:spacing w:line="240" w:lineRule="auto"/>
            </w:pPr>
          </w:p>
        </w:tc>
        <w:tc>
          <w:tcPr>
            <w:tcW w:w="2670" w:type="dxa"/>
            <w:tcMar>
              <w:top w:w="100" w:type="dxa"/>
              <w:left w:w="100" w:type="dxa"/>
              <w:bottom w:w="100" w:type="dxa"/>
              <w:right w:w="100" w:type="dxa"/>
            </w:tcMar>
          </w:tcPr>
          <w:p w:rsidR="00157DF8" w:rsidRDefault="00157DF8">
            <w:pPr>
              <w:widowControl w:val="0"/>
              <w:spacing w:line="240" w:lineRule="auto"/>
            </w:pPr>
          </w:p>
        </w:tc>
        <w:tc>
          <w:tcPr>
            <w:tcW w:w="3435" w:type="dxa"/>
            <w:tcMar>
              <w:top w:w="100" w:type="dxa"/>
              <w:left w:w="100" w:type="dxa"/>
              <w:bottom w:w="100" w:type="dxa"/>
              <w:right w:w="100" w:type="dxa"/>
            </w:tcMar>
          </w:tcPr>
          <w:p w:rsidR="00157DF8" w:rsidRDefault="00157DF8">
            <w:pPr>
              <w:widowControl w:val="0"/>
              <w:spacing w:line="240" w:lineRule="auto"/>
            </w:pPr>
          </w:p>
        </w:tc>
      </w:tr>
    </w:tbl>
    <w:p w:rsidR="00157DF8" w:rsidRDefault="00157DF8"/>
    <w:p w:rsidR="00157DF8" w:rsidRDefault="00157DF8"/>
    <w:p w:rsidR="00157DF8" w:rsidRDefault="00157DF8"/>
    <w:p w:rsidR="00157DF8" w:rsidRDefault="00224B61">
      <w:pPr>
        <w:jc w:val="right"/>
      </w:pPr>
      <w:proofErr w:type="gramStart"/>
      <w:r>
        <w:rPr>
          <w:rFonts w:ascii="Nova Mono" w:eastAsia="Nova Mono" w:hAnsi="Nova Mono" w:cs="Nova Mono"/>
          <w:b/>
        </w:rPr>
        <w:t>Continue on</w:t>
      </w:r>
      <w:proofErr w:type="gramEnd"/>
      <w:r>
        <w:rPr>
          <w:rFonts w:ascii="Nova Mono" w:eastAsia="Nova Mono" w:hAnsi="Nova Mono" w:cs="Nova Mono"/>
          <w:b/>
        </w:rPr>
        <w:t xml:space="preserve"> back side of this paper → → → </w:t>
      </w:r>
    </w:p>
    <w:p w:rsidR="00157DF8" w:rsidRDefault="00157DF8"/>
    <w:p w:rsidR="00157DF8" w:rsidRDefault="00157DF8"/>
    <w:tbl>
      <w:tblPr>
        <w:tblStyle w:val="a0"/>
        <w:tblW w:w="12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3080"/>
        <w:gridCol w:w="2440"/>
        <w:gridCol w:w="2540"/>
        <w:gridCol w:w="3260"/>
      </w:tblGrid>
      <w:tr w:rsidR="00157DF8">
        <w:tc>
          <w:tcPr>
            <w:tcW w:w="166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lastRenderedPageBreak/>
              <w:t>Name of the phenomenon</w:t>
            </w:r>
          </w:p>
        </w:tc>
        <w:tc>
          <w:tcPr>
            <w:tcW w:w="308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Description of the phenomenon</w:t>
            </w:r>
          </w:p>
        </w:tc>
        <w:tc>
          <w:tcPr>
            <w:tcW w:w="244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questions arise from observing this?</w:t>
            </w:r>
          </w:p>
        </w:tc>
        <w:tc>
          <w:tcPr>
            <w:tcW w:w="254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science ideas could potentially be connected to this phenomenon?</w:t>
            </w:r>
          </w:p>
        </w:tc>
        <w:tc>
          <w:tcPr>
            <w:tcW w:w="326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Why might it be an instructionally productive phenomenon?</w:t>
            </w:r>
          </w:p>
        </w:tc>
      </w:tr>
      <w:tr w:rsidR="00157DF8">
        <w:tc>
          <w:tcPr>
            <w:tcW w:w="1660" w:type="dxa"/>
            <w:tcMar>
              <w:top w:w="100" w:type="dxa"/>
              <w:left w:w="100" w:type="dxa"/>
              <w:bottom w:w="100" w:type="dxa"/>
              <w:right w:w="100" w:type="dxa"/>
            </w:tcMar>
          </w:tcPr>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tc>
        <w:tc>
          <w:tcPr>
            <w:tcW w:w="3080" w:type="dxa"/>
            <w:tcMar>
              <w:top w:w="100" w:type="dxa"/>
              <w:left w:w="100" w:type="dxa"/>
              <w:bottom w:w="100" w:type="dxa"/>
              <w:right w:w="100" w:type="dxa"/>
            </w:tcMar>
          </w:tcPr>
          <w:p w:rsidR="00157DF8" w:rsidRDefault="00157DF8">
            <w:pPr>
              <w:widowControl w:val="0"/>
              <w:spacing w:line="240" w:lineRule="auto"/>
            </w:pPr>
          </w:p>
        </w:tc>
        <w:tc>
          <w:tcPr>
            <w:tcW w:w="2440" w:type="dxa"/>
            <w:tcMar>
              <w:top w:w="100" w:type="dxa"/>
              <w:left w:w="100" w:type="dxa"/>
              <w:bottom w:w="100" w:type="dxa"/>
              <w:right w:w="100" w:type="dxa"/>
            </w:tcMar>
          </w:tcPr>
          <w:p w:rsidR="00157DF8" w:rsidRDefault="00157DF8">
            <w:pPr>
              <w:widowControl w:val="0"/>
              <w:spacing w:line="240" w:lineRule="auto"/>
            </w:pPr>
          </w:p>
        </w:tc>
        <w:tc>
          <w:tcPr>
            <w:tcW w:w="2540" w:type="dxa"/>
            <w:tcMar>
              <w:top w:w="100" w:type="dxa"/>
              <w:left w:w="100" w:type="dxa"/>
              <w:bottom w:w="100" w:type="dxa"/>
              <w:right w:w="100" w:type="dxa"/>
            </w:tcMar>
          </w:tcPr>
          <w:p w:rsidR="00157DF8" w:rsidRDefault="00157DF8">
            <w:pPr>
              <w:widowControl w:val="0"/>
              <w:spacing w:line="240" w:lineRule="auto"/>
            </w:pPr>
          </w:p>
        </w:tc>
        <w:tc>
          <w:tcPr>
            <w:tcW w:w="3260" w:type="dxa"/>
            <w:tcMar>
              <w:top w:w="100" w:type="dxa"/>
              <w:left w:w="100" w:type="dxa"/>
              <w:bottom w:w="100" w:type="dxa"/>
              <w:right w:w="100" w:type="dxa"/>
            </w:tcMar>
          </w:tcPr>
          <w:p w:rsidR="00157DF8" w:rsidRDefault="00157DF8">
            <w:pPr>
              <w:widowControl w:val="0"/>
              <w:spacing w:line="240" w:lineRule="auto"/>
            </w:pPr>
          </w:p>
        </w:tc>
      </w:tr>
      <w:tr w:rsidR="00157DF8">
        <w:tc>
          <w:tcPr>
            <w:tcW w:w="1660"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c>
          <w:tcPr>
            <w:tcW w:w="3080" w:type="dxa"/>
            <w:tcMar>
              <w:top w:w="100" w:type="dxa"/>
              <w:left w:w="100" w:type="dxa"/>
              <w:bottom w:w="100" w:type="dxa"/>
              <w:right w:w="100" w:type="dxa"/>
            </w:tcMar>
          </w:tcPr>
          <w:p w:rsidR="00157DF8" w:rsidRDefault="00157DF8">
            <w:pPr>
              <w:widowControl w:val="0"/>
              <w:spacing w:line="240" w:lineRule="auto"/>
            </w:pPr>
          </w:p>
        </w:tc>
        <w:tc>
          <w:tcPr>
            <w:tcW w:w="2440" w:type="dxa"/>
            <w:tcMar>
              <w:top w:w="100" w:type="dxa"/>
              <w:left w:w="100" w:type="dxa"/>
              <w:bottom w:w="100" w:type="dxa"/>
              <w:right w:w="100" w:type="dxa"/>
            </w:tcMar>
          </w:tcPr>
          <w:p w:rsidR="00157DF8" w:rsidRDefault="00157DF8">
            <w:pPr>
              <w:widowControl w:val="0"/>
              <w:spacing w:line="240" w:lineRule="auto"/>
            </w:pPr>
          </w:p>
        </w:tc>
        <w:tc>
          <w:tcPr>
            <w:tcW w:w="2540" w:type="dxa"/>
            <w:tcMar>
              <w:top w:w="100" w:type="dxa"/>
              <w:left w:w="100" w:type="dxa"/>
              <w:bottom w:w="100" w:type="dxa"/>
              <w:right w:w="100" w:type="dxa"/>
            </w:tcMar>
          </w:tcPr>
          <w:p w:rsidR="00157DF8" w:rsidRDefault="00157DF8">
            <w:pPr>
              <w:widowControl w:val="0"/>
              <w:spacing w:line="240" w:lineRule="auto"/>
            </w:pPr>
          </w:p>
        </w:tc>
        <w:tc>
          <w:tcPr>
            <w:tcW w:w="3260" w:type="dxa"/>
            <w:tcMar>
              <w:top w:w="100" w:type="dxa"/>
              <w:left w:w="100" w:type="dxa"/>
              <w:bottom w:w="100" w:type="dxa"/>
              <w:right w:w="100" w:type="dxa"/>
            </w:tcMar>
          </w:tcPr>
          <w:p w:rsidR="00157DF8" w:rsidRDefault="00157DF8">
            <w:pPr>
              <w:widowControl w:val="0"/>
              <w:spacing w:line="240" w:lineRule="auto"/>
            </w:pPr>
          </w:p>
        </w:tc>
      </w:tr>
      <w:tr w:rsidR="00157DF8">
        <w:tc>
          <w:tcPr>
            <w:tcW w:w="1660"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c>
          <w:tcPr>
            <w:tcW w:w="3080" w:type="dxa"/>
            <w:tcMar>
              <w:top w:w="100" w:type="dxa"/>
              <w:left w:w="100" w:type="dxa"/>
              <w:bottom w:w="100" w:type="dxa"/>
              <w:right w:w="100" w:type="dxa"/>
            </w:tcMar>
          </w:tcPr>
          <w:p w:rsidR="00157DF8" w:rsidRDefault="00157DF8">
            <w:pPr>
              <w:widowControl w:val="0"/>
              <w:spacing w:line="240" w:lineRule="auto"/>
            </w:pPr>
          </w:p>
        </w:tc>
        <w:tc>
          <w:tcPr>
            <w:tcW w:w="2440" w:type="dxa"/>
            <w:tcMar>
              <w:top w:w="100" w:type="dxa"/>
              <w:left w:w="100" w:type="dxa"/>
              <w:bottom w:w="100" w:type="dxa"/>
              <w:right w:w="100" w:type="dxa"/>
            </w:tcMar>
          </w:tcPr>
          <w:p w:rsidR="00157DF8" w:rsidRDefault="00157DF8">
            <w:pPr>
              <w:widowControl w:val="0"/>
              <w:spacing w:line="240" w:lineRule="auto"/>
            </w:pPr>
          </w:p>
        </w:tc>
        <w:tc>
          <w:tcPr>
            <w:tcW w:w="2540" w:type="dxa"/>
            <w:tcMar>
              <w:top w:w="100" w:type="dxa"/>
              <w:left w:w="100" w:type="dxa"/>
              <w:bottom w:w="100" w:type="dxa"/>
              <w:right w:w="100" w:type="dxa"/>
            </w:tcMar>
          </w:tcPr>
          <w:p w:rsidR="00157DF8" w:rsidRDefault="00157DF8">
            <w:pPr>
              <w:widowControl w:val="0"/>
              <w:spacing w:line="240" w:lineRule="auto"/>
            </w:pPr>
          </w:p>
        </w:tc>
        <w:tc>
          <w:tcPr>
            <w:tcW w:w="3260" w:type="dxa"/>
            <w:tcMar>
              <w:top w:w="100" w:type="dxa"/>
              <w:left w:w="100" w:type="dxa"/>
              <w:bottom w:w="100" w:type="dxa"/>
              <w:right w:w="100" w:type="dxa"/>
            </w:tcMar>
          </w:tcPr>
          <w:p w:rsidR="00157DF8" w:rsidRDefault="00157DF8">
            <w:pPr>
              <w:widowControl w:val="0"/>
              <w:spacing w:line="240" w:lineRule="auto"/>
            </w:pPr>
          </w:p>
        </w:tc>
      </w:tr>
    </w:tbl>
    <w:p w:rsidR="00157DF8" w:rsidRDefault="00157DF8"/>
    <w:p w:rsidR="00157DF8" w:rsidRDefault="00157DF8"/>
    <w:p w:rsidR="00157DF8" w:rsidRDefault="00157DF8"/>
    <w:p w:rsidR="00224B61" w:rsidRDefault="00224B61">
      <w:pPr>
        <w:rPr>
          <w:b/>
          <w:u w:val="single"/>
        </w:rPr>
      </w:pPr>
    </w:p>
    <w:p w:rsidR="00224B61" w:rsidRDefault="00224B61">
      <w:pPr>
        <w:rPr>
          <w:b/>
          <w:u w:val="single"/>
        </w:rPr>
      </w:pPr>
    </w:p>
    <w:p w:rsidR="00224B61" w:rsidRDefault="00224B61">
      <w:pPr>
        <w:rPr>
          <w:b/>
          <w:u w:val="single"/>
        </w:rPr>
      </w:pPr>
    </w:p>
    <w:p w:rsidR="00157DF8" w:rsidRDefault="00224B61">
      <w:r>
        <w:rPr>
          <w:b/>
          <w:u w:val="single"/>
        </w:rPr>
        <w:t xml:space="preserve">Part II </w:t>
      </w:r>
    </w:p>
    <w:p w:rsidR="00157DF8" w:rsidRDefault="00224B61">
      <w:r>
        <w:lastRenderedPageBreak/>
        <w:t xml:space="preserve">Next, you will share with your partner or table group the various phenomena you explored.  Describe what is interesting about it, what caught your attention, why it happens (if you can explain it), some questions that may arise from it, and what makes it a phenomenon.  </w:t>
      </w:r>
    </w:p>
    <w:p w:rsidR="00157DF8" w:rsidRDefault="00157DF8"/>
    <w:p w:rsidR="00157DF8" w:rsidRDefault="00224B61">
      <w:r>
        <w:t xml:space="preserve">In the space below, compile a list of “criteria” your group identifies as being common among ALL phenomena.  For example, if you all come to consensus that phenomena are observable, you should place that into the box below.  If there is disagreement, be sure to discuss why you disagree and ask clarifying questions.  Additionally, discuss and respond to the question at the bottom of the page </w:t>
      </w:r>
      <w:r>
        <w:rPr>
          <w:b/>
          <w:u w:val="single"/>
        </w:rPr>
        <w:t>as a group</w:t>
      </w:r>
      <w:r>
        <w:t xml:space="preserve">.  </w:t>
      </w:r>
    </w:p>
    <w:p w:rsidR="00157DF8" w:rsidRDefault="00157DF8"/>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57DF8">
        <w:trPr>
          <w:trHeight w:val="420"/>
        </w:trPr>
        <w:tc>
          <w:tcPr>
            <w:tcW w:w="12960" w:type="dxa"/>
            <w:gridSpan w:val="2"/>
            <w:shd w:val="clear" w:color="auto" w:fill="D9D9D9"/>
            <w:tcMar>
              <w:top w:w="100" w:type="dxa"/>
              <w:left w:w="100" w:type="dxa"/>
              <w:bottom w:w="100" w:type="dxa"/>
              <w:right w:w="100" w:type="dxa"/>
            </w:tcMar>
          </w:tcPr>
          <w:p w:rsidR="00157DF8" w:rsidRDefault="00224B61">
            <w:pPr>
              <w:widowControl w:val="0"/>
              <w:spacing w:line="240" w:lineRule="auto"/>
              <w:jc w:val="center"/>
            </w:pPr>
            <w:r>
              <w:rPr>
                <w:b/>
                <w:sz w:val="28"/>
                <w:szCs w:val="28"/>
              </w:rPr>
              <w:t>Common Attributes / Characteristics of Phenomena</w:t>
            </w:r>
          </w:p>
        </w:tc>
      </w:tr>
      <w:tr w:rsidR="00157DF8">
        <w:tc>
          <w:tcPr>
            <w:tcW w:w="6480" w:type="dxa"/>
            <w:tcMar>
              <w:top w:w="100" w:type="dxa"/>
              <w:left w:w="100" w:type="dxa"/>
              <w:bottom w:w="100" w:type="dxa"/>
              <w:right w:w="100" w:type="dxa"/>
            </w:tcMar>
          </w:tcPr>
          <w:p w:rsidR="00157DF8" w:rsidRDefault="00224B61">
            <w:pPr>
              <w:widowControl w:val="0"/>
              <w:spacing w:line="240" w:lineRule="auto"/>
            </w:pPr>
            <w:r>
              <w:rPr>
                <w:i/>
              </w:rPr>
              <w:t xml:space="preserve">ex. Phenomena are observable. </w:t>
            </w: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r w:rsidR="00157DF8">
        <w:tc>
          <w:tcPr>
            <w:tcW w:w="6480" w:type="dxa"/>
            <w:tcMar>
              <w:top w:w="100" w:type="dxa"/>
              <w:left w:w="100" w:type="dxa"/>
              <w:bottom w:w="100" w:type="dxa"/>
              <w:right w:w="100" w:type="dxa"/>
            </w:tcMar>
          </w:tcPr>
          <w:p w:rsidR="00157DF8" w:rsidRDefault="00157DF8">
            <w:pPr>
              <w:widowControl w:val="0"/>
              <w:spacing w:line="240" w:lineRule="auto"/>
            </w:pPr>
          </w:p>
        </w:tc>
        <w:tc>
          <w:tcPr>
            <w:tcW w:w="6480" w:type="dxa"/>
            <w:tcMar>
              <w:top w:w="100" w:type="dxa"/>
              <w:left w:w="100" w:type="dxa"/>
              <w:bottom w:w="100" w:type="dxa"/>
              <w:right w:w="100" w:type="dxa"/>
            </w:tcMar>
          </w:tcPr>
          <w:p w:rsidR="00157DF8" w:rsidRDefault="00157DF8">
            <w:pPr>
              <w:widowControl w:val="0"/>
              <w:spacing w:line="240" w:lineRule="auto"/>
            </w:pPr>
          </w:p>
        </w:tc>
      </w:tr>
    </w:tbl>
    <w:p w:rsidR="00157DF8" w:rsidRDefault="00157DF8"/>
    <w:p w:rsidR="00157DF8" w:rsidRDefault="00224B61">
      <w:r>
        <w:t xml:space="preserve">Are all phenomena instructionally productive?  In other words, can all phenomena be used in all science classrooms </w:t>
      </w:r>
      <w:proofErr w:type="gramStart"/>
      <w:r>
        <w:t>for the purpose of</w:t>
      </w:r>
      <w:proofErr w:type="gramEnd"/>
      <w:r>
        <w:t xml:space="preserve"> driving instruction?  Why or why not? </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157DF8">
        <w:tc>
          <w:tcPr>
            <w:tcW w:w="12960"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r>
    </w:tbl>
    <w:p w:rsidR="00224B61" w:rsidRDefault="00224B61">
      <w:pPr>
        <w:rPr>
          <w:b/>
          <w:u w:val="single"/>
        </w:rPr>
      </w:pPr>
    </w:p>
    <w:p w:rsidR="00157DF8" w:rsidRDefault="00224B61">
      <w:r>
        <w:rPr>
          <w:b/>
          <w:u w:val="single"/>
        </w:rPr>
        <w:t xml:space="preserve">Part III </w:t>
      </w:r>
    </w:p>
    <w:p w:rsidR="00157DF8" w:rsidRDefault="00224B61">
      <w:r>
        <w:lastRenderedPageBreak/>
        <w:t xml:space="preserve">Now that you have spent time individually, and in small groups, exploring and discussing various phenomena and characteristics of them, we will engage in a large group discussion that incorporates the ideas you have been sharing in your groups.  We want to come to consensus about characteristics and attributes of phenomena that will be helpful </w:t>
      </w:r>
      <w:proofErr w:type="gramStart"/>
      <w:r>
        <w:t>later on</w:t>
      </w:r>
      <w:proofErr w:type="gramEnd"/>
      <w:r>
        <w:t xml:space="preserve"> when we begin brainstorming candidate phenomena useful in driving science instruction.  As ideas are shared that you/your group did not previously discuss, add them to your list on page 3.   Feel free to use the space below for additional notes, ideas or thoughts pertaining to the selection of phenomena to drive science instruction.  </w:t>
      </w:r>
    </w:p>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157DF8" w:rsidRDefault="00157DF8"/>
    <w:p w:rsidR="00224B61" w:rsidRDefault="00224B61">
      <w:pPr>
        <w:rPr>
          <w:b/>
          <w:u w:val="single"/>
        </w:rPr>
      </w:pPr>
    </w:p>
    <w:p w:rsidR="00157DF8" w:rsidRDefault="00224B61">
      <w:r>
        <w:rPr>
          <w:b/>
          <w:u w:val="single"/>
        </w:rPr>
        <w:t>Part IV</w:t>
      </w:r>
    </w:p>
    <w:p w:rsidR="00157DF8" w:rsidRDefault="00224B61">
      <w:r>
        <w:lastRenderedPageBreak/>
        <w:t>As we have explored what phenomena are and why we use them to drive science instruction, we have identified some key characteristics that will assist us in selecting phenomena that are both compelling for students to want to figure out and help them construct understanding of core science ideas over time.</w:t>
      </w:r>
    </w:p>
    <w:p w:rsidR="00157DF8" w:rsidRDefault="00157DF8"/>
    <w:p w:rsidR="00157DF8" w:rsidRDefault="00224B61">
      <w:r>
        <w:t xml:space="preserve">As we think about what phenomena may be most instructionally productive for the performance expectations (PEs) focusing the unit, we want to make sure the phenomena we have selected to anchor and drive the unit are eliciting student questions that, through pursuit of those, will get kids to figure out pieces of the DCI along the way culminating with an evidence-based explanation or model of how or why something happens in the world.  Some of those criteria are: </w:t>
      </w:r>
    </w:p>
    <w:p w:rsidR="00157DF8" w:rsidRDefault="00157DF8"/>
    <w:p w:rsidR="00157DF8" w:rsidRDefault="00224B61">
      <w:pPr>
        <w:numPr>
          <w:ilvl w:val="0"/>
          <w:numId w:val="1"/>
        </w:numPr>
        <w:ind w:hanging="360"/>
        <w:contextualSpacing/>
      </w:pPr>
      <w:r>
        <w:t>Exploring the phenomenon elicits student questions that help us to construct understanding of core science ideas.</w:t>
      </w:r>
    </w:p>
    <w:p w:rsidR="00157DF8" w:rsidRDefault="00224B61">
      <w:pPr>
        <w:numPr>
          <w:ilvl w:val="1"/>
          <w:numId w:val="1"/>
        </w:numPr>
        <w:ind w:hanging="360"/>
        <w:contextualSpacing/>
      </w:pPr>
      <w:r>
        <w:t>The elements of the phenomenon that we are expecting students to explain are connected directly to DCI’s.</w:t>
      </w:r>
      <w:r>
        <w:br/>
      </w:r>
    </w:p>
    <w:p w:rsidR="00157DF8" w:rsidRDefault="00224B61">
      <w:pPr>
        <w:numPr>
          <w:ilvl w:val="0"/>
          <w:numId w:val="1"/>
        </w:numPr>
        <w:ind w:hanging="360"/>
        <w:contextualSpacing/>
      </w:pPr>
      <w:r>
        <w:t xml:space="preserve">The phenomenon has layers of complexity. </w:t>
      </w:r>
    </w:p>
    <w:p w:rsidR="00157DF8" w:rsidRDefault="00224B61">
      <w:pPr>
        <w:numPr>
          <w:ilvl w:val="1"/>
          <w:numId w:val="1"/>
        </w:numPr>
        <w:ind w:hanging="360"/>
        <w:contextualSpacing/>
      </w:pPr>
      <w:r>
        <w:t xml:space="preserve">No single activity or lesson will achieve a PE simply by explaining a phenomenon.  There are things we </w:t>
      </w:r>
      <w:proofErr w:type="gramStart"/>
      <w:r>
        <w:t>have to</w:t>
      </w:r>
      <w:proofErr w:type="gramEnd"/>
      <w:r>
        <w:t xml:space="preserve"> figure out about it in a sequence over time in order to explain why/how it happens in that circumstance, and others.</w:t>
      </w:r>
      <w:r>
        <w:br/>
      </w:r>
    </w:p>
    <w:p w:rsidR="00157DF8" w:rsidRDefault="00224B61">
      <w:pPr>
        <w:numPr>
          <w:ilvl w:val="0"/>
          <w:numId w:val="1"/>
        </w:numPr>
        <w:ind w:hanging="360"/>
        <w:contextualSpacing/>
      </w:pPr>
      <w:r>
        <w:t xml:space="preserve">Phenomena make us wonder “why” but do not have to change color or blow up.  </w:t>
      </w:r>
    </w:p>
    <w:p w:rsidR="00157DF8" w:rsidRDefault="00224B61">
      <w:pPr>
        <w:numPr>
          <w:ilvl w:val="1"/>
          <w:numId w:val="1"/>
        </w:numPr>
        <w:ind w:hanging="360"/>
        <w:contextualSpacing/>
      </w:pPr>
      <w:r>
        <w:t>Your phenomenon for erosion does not have to be the Grand Canyon.  Phenomena can be everyday things we take for granted or never thoughtfully considered why they happen the way they do (like breathing hard after exercise or smelling cookies baking inside before you open the door).</w:t>
      </w:r>
    </w:p>
    <w:p w:rsidR="00157DF8" w:rsidRDefault="00157DF8">
      <w:pPr>
        <w:ind w:left="720"/>
      </w:pPr>
    </w:p>
    <w:p w:rsidR="00157DF8" w:rsidRDefault="00224B61">
      <w:pPr>
        <w:numPr>
          <w:ilvl w:val="0"/>
          <w:numId w:val="1"/>
        </w:numPr>
        <w:ind w:hanging="360"/>
        <w:contextualSpacing/>
      </w:pPr>
      <w:r>
        <w:t xml:space="preserve">Phenomena are accessible for all students in the class. </w:t>
      </w:r>
    </w:p>
    <w:p w:rsidR="00157DF8" w:rsidRDefault="00224B61">
      <w:pPr>
        <w:numPr>
          <w:ilvl w:val="1"/>
          <w:numId w:val="1"/>
        </w:numPr>
        <w:ind w:hanging="360"/>
        <w:contextualSpacing/>
      </w:pPr>
      <w:r>
        <w:t xml:space="preserve">Considering grade level, demographics, past experiences, and geographic location, selection of phenomena should intentional so it is accessible for all students.  </w:t>
      </w:r>
    </w:p>
    <w:p w:rsidR="00157DF8" w:rsidRDefault="00157DF8"/>
    <w:p w:rsidR="00157DF8" w:rsidRDefault="00157DF8"/>
    <w:p w:rsidR="00157DF8" w:rsidRDefault="00157DF8"/>
    <w:p w:rsidR="00157DF8" w:rsidRDefault="00157DF8"/>
    <w:p w:rsidR="00157DF8" w:rsidRDefault="00157DF8"/>
    <w:p w:rsidR="00157DF8" w:rsidRDefault="00157DF8"/>
    <w:p w:rsidR="00157DF8" w:rsidRDefault="00224B61">
      <w:r>
        <w:lastRenderedPageBreak/>
        <w:t xml:space="preserve">As you explore your bundled PE’s and the DCI’s associated with them, brainstorm candidate phenomena that will help students to build specific elements of the DCI over time.  Use what you have learned, the criteria from above and the table below to guide your thinking.  An example pertaining to the corn storyline has been done for you as an example. </w:t>
      </w:r>
    </w:p>
    <w:p w:rsidR="00157DF8" w:rsidRDefault="00157DF8"/>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285"/>
        <w:gridCol w:w="3135"/>
        <w:gridCol w:w="4530"/>
      </w:tblGrid>
      <w:tr w:rsidR="00157DF8">
        <w:tc>
          <w:tcPr>
            <w:tcW w:w="201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Name of Phenomenon</w:t>
            </w:r>
          </w:p>
          <w:p w:rsidR="00157DF8" w:rsidRDefault="00157DF8">
            <w:pPr>
              <w:widowControl w:val="0"/>
              <w:spacing w:line="240" w:lineRule="auto"/>
              <w:jc w:val="center"/>
            </w:pPr>
          </w:p>
        </w:tc>
        <w:tc>
          <w:tcPr>
            <w:tcW w:w="328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Description of Phenomenon</w:t>
            </w:r>
          </w:p>
        </w:tc>
        <w:tc>
          <w:tcPr>
            <w:tcW w:w="313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student questions does experiencing or exploring this phenomenon elicit?</w:t>
            </w:r>
          </w:p>
        </w:tc>
        <w:tc>
          <w:tcPr>
            <w:tcW w:w="453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 xml:space="preserve">What science ideas did we figure out? How is that connected to the DCI we want students to construct? </w:t>
            </w:r>
            <w:r>
              <w:rPr>
                <w:b/>
                <w:i/>
              </w:rPr>
              <w:t>(exposed through unpacking)</w:t>
            </w:r>
          </w:p>
        </w:tc>
      </w:tr>
      <w:tr w:rsidR="00157DF8">
        <w:tc>
          <w:tcPr>
            <w:tcW w:w="2010" w:type="dxa"/>
            <w:tcMar>
              <w:top w:w="100" w:type="dxa"/>
              <w:left w:w="100" w:type="dxa"/>
              <w:bottom w:w="100" w:type="dxa"/>
              <w:right w:w="100" w:type="dxa"/>
            </w:tcMar>
          </w:tcPr>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224B61">
            <w:pPr>
              <w:widowControl w:val="0"/>
              <w:spacing w:line="240" w:lineRule="auto"/>
              <w:jc w:val="center"/>
              <w:rPr>
                <w:sz w:val="20"/>
                <w:szCs w:val="20"/>
              </w:rPr>
            </w:pPr>
            <w:r w:rsidRPr="00224B61">
              <w:rPr>
                <w:i/>
                <w:sz w:val="20"/>
                <w:szCs w:val="20"/>
              </w:rPr>
              <w:t>Harvest Corn</w:t>
            </w:r>
          </w:p>
        </w:tc>
        <w:tc>
          <w:tcPr>
            <w:tcW w:w="3285" w:type="dxa"/>
            <w:tcMar>
              <w:top w:w="100" w:type="dxa"/>
              <w:left w:w="100" w:type="dxa"/>
              <w:bottom w:w="100" w:type="dxa"/>
              <w:right w:w="100" w:type="dxa"/>
            </w:tcMar>
          </w:tcPr>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i/>
                <w:sz w:val="20"/>
                <w:szCs w:val="20"/>
              </w:rPr>
              <w:t xml:space="preserve">When placed in different conditions (water, soil, dark/light, etc.), the harvest corn changes.  </w:t>
            </w:r>
          </w:p>
        </w:tc>
        <w:tc>
          <w:tcPr>
            <w:tcW w:w="3135" w:type="dxa"/>
            <w:tcMar>
              <w:top w:w="100" w:type="dxa"/>
              <w:left w:w="100" w:type="dxa"/>
              <w:bottom w:w="100" w:type="dxa"/>
              <w:right w:w="100" w:type="dxa"/>
            </w:tcMar>
          </w:tcPr>
          <w:p w:rsidR="00157DF8" w:rsidRPr="00224B61" w:rsidRDefault="00224B61">
            <w:pPr>
              <w:widowControl w:val="0"/>
              <w:spacing w:line="240" w:lineRule="auto"/>
              <w:rPr>
                <w:sz w:val="20"/>
                <w:szCs w:val="20"/>
              </w:rPr>
            </w:pPr>
            <w:r w:rsidRPr="00224B61">
              <w:rPr>
                <w:i/>
                <w:sz w:val="20"/>
                <w:szCs w:val="20"/>
              </w:rPr>
              <w:t>What is the corn made of?</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i/>
                <w:sz w:val="20"/>
                <w:szCs w:val="20"/>
              </w:rPr>
              <w:t xml:space="preserve">Why are </w:t>
            </w:r>
            <w:proofErr w:type="gramStart"/>
            <w:r w:rsidRPr="00224B61">
              <w:rPr>
                <w:i/>
                <w:sz w:val="20"/>
                <w:szCs w:val="20"/>
              </w:rPr>
              <w:t>different parts</w:t>
            </w:r>
            <w:proofErr w:type="gramEnd"/>
            <w:r w:rsidRPr="00224B61">
              <w:rPr>
                <w:i/>
                <w:sz w:val="20"/>
                <w:szCs w:val="20"/>
              </w:rPr>
              <w:t xml:space="preserve"> growing in different directions?</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i/>
                <w:sz w:val="20"/>
                <w:szCs w:val="20"/>
              </w:rPr>
              <w:t>What happens if we plant the kernels and the cob?</w:t>
            </w:r>
          </w:p>
        </w:tc>
        <w:tc>
          <w:tcPr>
            <w:tcW w:w="4530" w:type="dxa"/>
            <w:tcMar>
              <w:top w:w="100" w:type="dxa"/>
              <w:left w:w="100" w:type="dxa"/>
              <w:bottom w:w="100" w:type="dxa"/>
              <w:right w:w="100" w:type="dxa"/>
            </w:tcMar>
          </w:tcPr>
          <w:p w:rsidR="00157DF8" w:rsidRPr="00224B61" w:rsidRDefault="00224B61">
            <w:pPr>
              <w:widowControl w:val="0"/>
              <w:spacing w:line="240" w:lineRule="auto"/>
              <w:rPr>
                <w:sz w:val="20"/>
                <w:szCs w:val="20"/>
              </w:rPr>
            </w:pPr>
            <w:r w:rsidRPr="00224B61">
              <w:rPr>
                <w:i/>
                <w:sz w:val="20"/>
                <w:szCs w:val="20"/>
              </w:rPr>
              <w:t xml:space="preserve">The corn has internal parts (cob) and external parts (kernels). These parts have </w:t>
            </w:r>
            <w:proofErr w:type="gramStart"/>
            <w:r w:rsidRPr="00224B61">
              <w:rPr>
                <w:i/>
                <w:sz w:val="20"/>
                <w:szCs w:val="20"/>
              </w:rPr>
              <w:t>different functions</w:t>
            </w:r>
            <w:proofErr w:type="gramEnd"/>
            <w:r w:rsidRPr="00224B61">
              <w:rPr>
                <w:i/>
                <w:sz w:val="20"/>
                <w:szCs w:val="20"/>
              </w:rPr>
              <w:t xml:space="preserve"> (LS1.A).</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i/>
                <w:sz w:val="20"/>
                <w:szCs w:val="20"/>
              </w:rPr>
              <w:t xml:space="preserve">Kernels are the seeds of the  </w:t>
            </w:r>
          </w:p>
          <w:p w:rsidR="00157DF8" w:rsidRPr="00224B61" w:rsidRDefault="00157DF8">
            <w:pPr>
              <w:widowControl w:val="0"/>
              <w:spacing w:line="240" w:lineRule="auto"/>
              <w:rPr>
                <w:sz w:val="20"/>
                <w:szCs w:val="20"/>
              </w:rPr>
            </w:pPr>
          </w:p>
          <w:p w:rsidR="00157DF8" w:rsidRPr="00224B61" w:rsidRDefault="00157DF8">
            <w:pPr>
              <w:widowControl w:val="0"/>
              <w:spacing w:line="240" w:lineRule="auto"/>
              <w:rPr>
                <w:sz w:val="20"/>
                <w:szCs w:val="20"/>
              </w:rPr>
            </w:pPr>
          </w:p>
        </w:tc>
      </w:tr>
      <w:tr w:rsidR="00157DF8" w:rsidTr="00224B61">
        <w:trPr>
          <w:trHeight w:val="1617"/>
        </w:trPr>
        <w:tc>
          <w:tcPr>
            <w:tcW w:w="2010" w:type="dxa"/>
            <w:tcMar>
              <w:top w:w="100" w:type="dxa"/>
              <w:left w:w="100" w:type="dxa"/>
              <w:bottom w:w="100" w:type="dxa"/>
              <w:right w:w="100" w:type="dxa"/>
            </w:tcMar>
          </w:tcPr>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224B61">
            <w:pPr>
              <w:widowControl w:val="0"/>
              <w:spacing w:line="240" w:lineRule="auto"/>
              <w:jc w:val="center"/>
              <w:rPr>
                <w:sz w:val="20"/>
                <w:szCs w:val="20"/>
              </w:rPr>
            </w:pPr>
            <w:r w:rsidRPr="00224B61">
              <w:rPr>
                <w:sz w:val="20"/>
                <w:szCs w:val="20"/>
              </w:rPr>
              <w:t>Record Player</w:t>
            </w: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tc>
        <w:tc>
          <w:tcPr>
            <w:tcW w:w="3285" w:type="dxa"/>
            <w:tcMar>
              <w:top w:w="100" w:type="dxa"/>
              <w:left w:w="100" w:type="dxa"/>
              <w:bottom w:w="100" w:type="dxa"/>
              <w:right w:w="100" w:type="dxa"/>
            </w:tcMar>
          </w:tcPr>
          <w:p w:rsidR="00157DF8" w:rsidRPr="00224B61" w:rsidRDefault="00157DF8">
            <w:pPr>
              <w:widowControl w:val="0"/>
              <w:spacing w:line="240" w:lineRule="auto"/>
              <w:rPr>
                <w:sz w:val="20"/>
                <w:szCs w:val="20"/>
              </w:rPr>
            </w:pPr>
          </w:p>
        </w:tc>
        <w:tc>
          <w:tcPr>
            <w:tcW w:w="3135" w:type="dxa"/>
            <w:tcMar>
              <w:top w:w="100" w:type="dxa"/>
              <w:left w:w="100" w:type="dxa"/>
              <w:bottom w:w="100" w:type="dxa"/>
              <w:right w:w="100" w:type="dxa"/>
            </w:tcMar>
          </w:tcPr>
          <w:p w:rsidR="00157DF8" w:rsidRPr="00224B61" w:rsidRDefault="00157DF8">
            <w:pPr>
              <w:widowControl w:val="0"/>
              <w:spacing w:line="240" w:lineRule="auto"/>
              <w:rPr>
                <w:sz w:val="20"/>
                <w:szCs w:val="20"/>
              </w:rPr>
            </w:pPr>
          </w:p>
        </w:tc>
        <w:tc>
          <w:tcPr>
            <w:tcW w:w="4530" w:type="dxa"/>
            <w:tcMar>
              <w:top w:w="100" w:type="dxa"/>
              <w:left w:w="100" w:type="dxa"/>
              <w:bottom w:w="100" w:type="dxa"/>
              <w:right w:w="100" w:type="dxa"/>
            </w:tcMar>
          </w:tcPr>
          <w:p w:rsidR="00157DF8" w:rsidRPr="00224B61" w:rsidRDefault="00157DF8">
            <w:pPr>
              <w:widowControl w:val="0"/>
              <w:spacing w:line="240" w:lineRule="auto"/>
              <w:rPr>
                <w:sz w:val="20"/>
                <w:szCs w:val="20"/>
              </w:rPr>
            </w:pPr>
          </w:p>
        </w:tc>
      </w:tr>
      <w:tr w:rsidR="00157DF8" w:rsidTr="00224B61">
        <w:trPr>
          <w:trHeight w:val="1410"/>
        </w:trPr>
        <w:tc>
          <w:tcPr>
            <w:tcW w:w="2010" w:type="dxa"/>
            <w:tcMar>
              <w:top w:w="100" w:type="dxa"/>
              <w:left w:w="100" w:type="dxa"/>
              <w:bottom w:w="100" w:type="dxa"/>
              <w:right w:w="100" w:type="dxa"/>
            </w:tcMar>
          </w:tcPr>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224B61">
            <w:pPr>
              <w:widowControl w:val="0"/>
              <w:spacing w:line="240" w:lineRule="auto"/>
              <w:jc w:val="center"/>
              <w:rPr>
                <w:sz w:val="20"/>
                <w:szCs w:val="20"/>
              </w:rPr>
            </w:pPr>
            <w:r w:rsidRPr="00224B61">
              <w:rPr>
                <w:sz w:val="20"/>
                <w:szCs w:val="20"/>
              </w:rPr>
              <w:t>Optical Illusions</w:t>
            </w: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p w:rsidR="00157DF8" w:rsidRPr="00224B61" w:rsidRDefault="00157DF8">
            <w:pPr>
              <w:widowControl w:val="0"/>
              <w:spacing w:line="240" w:lineRule="auto"/>
              <w:jc w:val="center"/>
              <w:rPr>
                <w:sz w:val="20"/>
                <w:szCs w:val="20"/>
              </w:rPr>
            </w:pPr>
          </w:p>
        </w:tc>
        <w:tc>
          <w:tcPr>
            <w:tcW w:w="3285" w:type="dxa"/>
            <w:tcMar>
              <w:top w:w="100" w:type="dxa"/>
              <w:left w:w="100" w:type="dxa"/>
              <w:bottom w:w="100" w:type="dxa"/>
              <w:right w:w="100" w:type="dxa"/>
            </w:tcMar>
          </w:tcPr>
          <w:p w:rsidR="00157DF8" w:rsidRPr="00224B61" w:rsidRDefault="00224B61">
            <w:pPr>
              <w:widowControl w:val="0"/>
              <w:spacing w:line="240" w:lineRule="auto"/>
              <w:rPr>
                <w:sz w:val="20"/>
                <w:szCs w:val="20"/>
              </w:rPr>
            </w:pPr>
            <w:r w:rsidRPr="00224B61">
              <w:rPr>
                <w:sz w:val="20"/>
                <w:szCs w:val="20"/>
              </w:rPr>
              <w:t>When you observe 3 different optical illusions (spinning circles, checkerboard, Marilyn/ Einstein), your perception does not match reality.</w:t>
            </w:r>
          </w:p>
        </w:tc>
        <w:tc>
          <w:tcPr>
            <w:tcW w:w="3135" w:type="dxa"/>
            <w:tcMar>
              <w:top w:w="100" w:type="dxa"/>
              <w:left w:w="100" w:type="dxa"/>
              <w:bottom w:w="100" w:type="dxa"/>
              <w:right w:w="100" w:type="dxa"/>
            </w:tcMar>
          </w:tcPr>
          <w:p w:rsidR="00157DF8" w:rsidRPr="00224B61" w:rsidRDefault="00224B61">
            <w:pPr>
              <w:widowControl w:val="0"/>
              <w:spacing w:line="240" w:lineRule="auto"/>
              <w:rPr>
                <w:sz w:val="20"/>
                <w:szCs w:val="20"/>
              </w:rPr>
            </w:pPr>
            <w:r w:rsidRPr="00224B61">
              <w:rPr>
                <w:sz w:val="20"/>
                <w:szCs w:val="20"/>
              </w:rPr>
              <w:t>How can an image appear to move when it is not actually moving?</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sz w:val="20"/>
                <w:szCs w:val="20"/>
              </w:rPr>
              <w:t>How do optical illusions trick my eyes?</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sz w:val="20"/>
                <w:szCs w:val="20"/>
              </w:rPr>
              <w:t>How do I see?</w:t>
            </w:r>
          </w:p>
          <w:p w:rsidR="00157DF8" w:rsidRPr="00224B61" w:rsidRDefault="00157DF8">
            <w:pPr>
              <w:widowControl w:val="0"/>
              <w:spacing w:line="240" w:lineRule="auto"/>
              <w:rPr>
                <w:sz w:val="20"/>
                <w:szCs w:val="20"/>
              </w:rPr>
            </w:pPr>
          </w:p>
          <w:p w:rsidR="00157DF8" w:rsidRPr="00224B61" w:rsidRDefault="00157DF8">
            <w:pPr>
              <w:widowControl w:val="0"/>
              <w:spacing w:line="240" w:lineRule="auto"/>
              <w:rPr>
                <w:sz w:val="20"/>
                <w:szCs w:val="20"/>
              </w:rPr>
            </w:pPr>
          </w:p>
        </w:tc>
        <w:tc>
          <w:tcPr>
            <w:tcW w:w="4530" w:type="dxa"/>
            <w:tcMar>
              <w:top w:w="100" w:type="dxa"/>
              <w:left w:w="100" w:type="dxa"/>
              <w:bottom w:w="100" w:type="dxa"/>
              <w:right w:w="100" w:type="dxa"/>
            </w:tcMar>
          </w:tcPr>
          <w:p w:rsidR="00157DF8" w:rsidRPr="00224B61" w:rsidRDefault="00224B61">
            <w:pPr>
              <w:widowControl w:val="0"/>
              <w:spacing w:line="240" w:lineRule="auto"/>
              <w:rPr>
                <w:sz w:val="20"/>
                <w:szCs w:val="20"/>
              </w:rPr>
            </w:pPr>
            <w:r w:rsidRPr="00224B61">
              <w:rPr>
                <w:sz w:val="20"/>
                <w:szCs w:val="20"/>
              </w:rPr>
              <w:t>After investigating with the light box, we figure out:</w:t>
            </w:r>
          </w:p>
          <w:p w:rsidR="00157DF8" w:rsidRPr="00224B61" w:rsidRDefault="00224B61">
            <w:pPr>
              <w:widowControl w:val="0"/>
              <w:spacing w:line="240" w:lineRule="auto"/>
              <w:rPr>
                <w:sz w:val="20"/>
                <w:szCs w:val="20"/>
              </w:rPr>
            </w:pPr>
            <w:r w:rsidRPr="00224B61">
              <w:rPr>
                <w:sz w:val="20"/>
                <w:szCs w:val="20"/>
              </w:rPr>
              <w:t>The path that light takes travels in straight lines.</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sz w:val="20"/>
                <w:szCs w:val="20"/>
              </w:rPr>
              <w:t>There are 4 necessary components of vision, an eye, an object, a light source, and a straight path between the eye and the object.</w:t>
            </w:r>
          </w:p>
          <w:p w:rsidR="00157DF8" w:rsidRPr="00224B61" w:rsidRDefault="00157DF8">
            <w:pPr>
              <w:widowControl w:val="0"/>
              <w:spacing w:line="240" w:lineRule="auto"/>
              <w:rPr>
                <w:sz w:val="20"/>
                <w:szCs w:val="20"/>
              </w:rPr>
            </w:pPr>
          </w:p>
          <w:p w:rsidR="00157DF8" w:rsidRPr="00224B61" w:rsidRDefault="00224B61">
            <w:pPr>
              <w:widowControl w:val="0"/>
              <w:spacing w:line="240" w:lineRule="auto"/>
              <w:rPr>
                <w:sz w:val="20"/>
                <w:szCs w:val="20"/>
              </w:rPr>
            </w:pPr>
            <w:r w:rsidRPr="00224B61">
              <w:rPr>
                <w:i/>
                <w:sz w:val="20"/>
                <w:szCs w:val="20"/>
              </w:rPr>
              <w:t>Which is leading us to… in following lessons.</w:t>
            </w:r>
          </w:p>
          <w:p w:rsidR="00157DF8" w:rsidRPr="00224B61" w:rsidRDefault="00224B61">
            <w:pPr>
              <w:widowControl w:val="0"/>
              <w:spacing w:line="240" w:lineRule="auto"/>
              <w:rPr>
                <w:sz w:val="20"/>
                <w:szCs w:val="20"/>
              </w:rPr>
            </w:pPr>
            <w:r w:rsidRPr="00224B61">
              <w:rPr>
                <w:sz w:val="20"/>
                <w:szCs w:val="20"/>
              </w:rPr>
              <w:t>Sense receptors (eye) respond to inputs (energy) transmitting them as signals that travel along nerve cells to the brain.</w:t>
            </w:r>
          </w:p>
        </w:tc>
      </w:tr>
    </w:tbl>
    <w:p w:rsidR="00157DF8" w:rsidRDefault="00157DF8"/>
    <w:p w:rsidR="00157DF8" w:rsidRDefault="00157DF8"/>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3285"/>
        <w:gridCol w:w="3135"/>
        <w:gridCol w:w="4530"/>
      </w:tblGrid>
      <w:tr w:rsidR="00157DF8">
        <w:tc>
          <w:tcPr>
            <w:tcW w:w="201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Name of Phenomenon</w:t>
            </w:r>
          </w:p>
        </w:tc>
        <w:tc>
          <w:tcPr>
            <w:tcW w:w="328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Description of Phenomenon</w:t>
            </w:r>
          </w:p>
        </w:tc>
        <w:tc>
          <w:tcPr>
            <w:tcW w:w="3135"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student questions does experiencing or exploring this phenomenon elicit?</w:t>
            </w:r>
          </w:p>
        </w:tc>
        <w:tc>
          <w:tcPr>
            <w:tcW w:w="4530" w:type="dxa"/>
            <w:shd w:val="clear" w:color="auto" w:fill="D9D9D9"/>
            <w:tcMar>
              <w:top w:w="100" w:type="dxa"/>
              <w:left w:w="100" w:type="dxa"/>
              <w:bottom w:w="100" w:type="dxa"/>
              <w:right w:w="100" w:type="dxa"/>
            </w:tcMar>
          </w:tcPr>
          <w:p w:rsidR="00157DF8" w:rsidRDefault="00224B61">
            <w:pPr>
              <w:widowControl w:val="0"/>
              <w:spacing w:line="240" w:lineRule="auto"/>
              <w:jc w:val="center"/>
            </w:pPr>
            <w:r>
              <w:rPr>
                <w:b/>
              </w:rPr>
              <w:t>What science ideas and/or DCI’s will students understand by pursuing these questions?</w:t>
            </w:r>
          </w:p>
        </w:tc>
      </w:tr>
      <w:tr w:rsidR="00157DF8">
        <w:tc>
          <w:tcPr>
            <w:tcW w:w="2010" w:type="dxa"/>
            <w:tcMar>
              <w:top w:w="100" w:type="dxa"/>
              <w:left w:w="100" w:type="dxa"/>
              <w:bottom w:w="100" w:type="dxa"/>
              <w:right w:w="100" w:type="dxa"/>
            </w:tcMar>
          </w:tcPr>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tc>
        <w:tc>
          <w:tcPr>
            <w:tcW w:w="3285"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c>
          <w:tcPr>
            <w:tcW w:w="3135"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p w:rsidR="00157DF8" w:rsidRDefault="00157DF8">
            <w:pPr>
              <w:widowControl w:val="0"/>
              <w:spacing w:line="240" w:lineRule="auto"/>
            </w:pPr>
          </w:p>
        </w:tc>
        <w:tc>
          <w:tcPr>
            <w:tcW w:w="4530" w:type="dxa"/>
            <w:tcMar>
              <w:top w:w="100" w:type="dxa"/>
              <w:left w:w="100" w:type="dxa"/>
              <w:bottom w:w="100" w:type="dxa"/>
              <w:right w:w="100" w:type="dxa"/>
            </w:tcMar>
          </w:tcPr>
          <w:p w:rsidR="00157DF8" w:rsidRDefault="00157DF8">
            <w:pPr>
              <w:widowControl w:val="0"/>
              <w:spacing w:line="240" w:lineRule="auto"/>
            </w:pPr>
          </w:p>
          <w:p w:rsidR="00157DF8" w:rsidRDefault="00157DF8">
            <w:pPr>
              <w:widowControl w:val="0"/>
              <w:spacing w:line="240" w:lineRule="auto"/>
            </w:pPr>
          </w:p>
        </w:tc>
      </w:tr>
      <w:tr w:rsidR="00157DF8">
        <w:tc>
          <w:tcPr>
            <w:tcW w:w="2010" w:type="dxa"/>
            <w:tcMar>
              <w:top w:w="100" w:type="dxa"/>
              <w:left w:w="100" w:type="dxa"/>
              <w:bottom w:w="100" w:type="dxa"/>
              <w:right w:w="100" w:type="dxa"/>
            </w:tcMar>
          </w:tcPr>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tc>
        <w:tc>
          <w:tcPr>
            <w:tcW w:w="3285" w:type="dxa"/>
            <w:tcMar>
              <w:top w:w="100" w:type="dxa"/>
              <w:left w:w="100" w:type="dxa"/>
              <w:bottom w:w="100" w:type="dxa"/>
              <w:right w:w="100" w:type="dxa"/>
            </w:tcMar>
          </w:tcPr>
          <w:p w:rsidR="00157DF8" w:rsidRDefault="00157DF8">
            <w:pPr>
              <w:widowControl w:val="0"/>
              <w:spacing w:line="240" w:lineRule="auto"/>
            </w:pPr>
          </w:p>
        </w:tc>
        <w:tc>
          <w:tcPr>
            <w:tcW w:w="3135" w:type="dxa"/>
            <w:tcMar>
              <w:top w:w="100" w:type="dxa"/>
              <w:left w:w="100" w:type="dxa"/>
              <w:bottom w:w="100" w:type="dxa"/>
              <w:right w:w="100" w:type="dxa"/>
            </w:tcMar>
          </w:tcPr>
          <w:p w:rsidR="00157DF8" w:rsidRDefault="00157DF8">
            <w:pPr>
              <w:widowControl w:val="0"/>
              <w:spacing w:line="240" w:lineRule="auto"/>
            </w:pPr>
          </w:p>
        </w:tc>
        <w:tc>
          <w:tcPr>
            <w:tcW w:w="4530" w:type="dxa"/>
            <w:tcMar>
              <w:top w:w="100" w:type="dxa"/>
              <w:left w:w="100" w:type="dxa"/>
              <w:bottom w:w="100" w:type="dxa"/>
              <w:right w:w="100" w:type="dxa"/>
            </w:tcMar>
          </w:tcPr>
          <w:p w:rsidR="00157DF8" w:rsidRDefault="00157DF8">
            <w:pPr>
              <w:widowControl w:val="0"/>
              <w:spacing w:line="240" w:lineRule="auto"/>
            </w:pPr>
          </w:p>
        </w:tc>
      </w:tr>
      <w:tr w:rsidR="00157DF8">
        <w:tc>
          <w:tcPr>
            <w:tcW w:w="2010" w:type="dxa"/>
            <w:tcMar>
              <w:top w:w="100" w:type="dxa"/>
              <w:left w:w="100" w:type="dxa"/>
              <w:bottom w:w="100" w:type="dxa"/>
              <w:right w:w="100" w:type="dxa"/>
            </w:tcMar>
          </w:tcPr>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p w:rsidR="00157DF8" w:rsidRDefault="00157DF8">
            <w:pPr>
              <w:widowControl w:val="0"/>
              <w:spacing w:line="240" w:lineRule="auto"/>
              <w:jc w:val="center"/>
            </w:pPr>
          </w:p>
        </w:tc>
        <w:tc>
          <w:tcPr>
            <w:tcW w:w="3285" w:type="dxa"/>
            <w:tcMar>
              <w:top w:w="100" w:type="dxa"/>
              <w:left w:w="100" w:type="dxa"/>
              <w:bottom w:w="100" w:type="dxa"/>
              <w:right w:w="100" w:type="dxa"/>
            </w:tcMar>
          </w:tcPr>
          <w:p w:rsidR="00157DF8" w:rsidRDefault="00157DF8">
            <w:pPr>
              <w:widowControl w:val="0"/>
              <w:spacing w:line="240" w:lineRule="auto"/>
            </w:pPr>
          </w:p>
        </w:tc>
        <w:tc>
          <w:tcPr>
            <w:tcW w:w="3135" w:type="dxa"/>
            <w:tcMar>
              <w:top w:w="100" w:type="dxa"/>
              <w:left w:w="100" w:type="dxa"/>
              <w:bottom w:w="100" w:type="dxa"/>
              <w:right w:w="100" w:type="dxa"/>
            </w:tcMar>
          </w:tcPr>
          <w:p w:rsidR="00157DF8" w:rsidRDefault="00157DF8">
            <w:pPr>
              <w:widowControl w:val="0"/>
              <w:spacing w:line="240" w:lineRule="auto"/>
            </w:pPr>
          </w:p>
        </w:tc>
        <w:tc>
          <w:tcPr>
            <w:tcW w:w="4530" w:type="dxa"/>
            <w:tcMar>
              <w:top w:w="100" w:type="dxa"/>
              <w:left w:w="100" w:type="dxa"/>
              <w:bottom w:w="100" w:type="dxa"/>
              <w:right w:w="100" w:type="dxa"/>
            </w:tcMar>
          </w:tcPr>
          <w:p w:rsidR="00157DF8" w:rsidRDefault="00157DF8">
            <w:pPr>
              <w:widowControl w:val="0"/>
              <w:spacing w:line="240" w:lineRule="auto"/>
            </w:pPr>
          </w:p>
        </w:tc>
      </w:tr>
    </w:tbl>
    <w:p w:rsidR="00157DF8" w:rsidRDefault="00157DF8"/>
    <w:p w:rsidR="00157DF8" w:rsidRDefault="00157DF8"/>
    <w:p w:rsidR="00157DF8" w:rsidRDefault="00157DF8"/>
    <w:sectPr w:rsidR="00157DF8">
      <w:headerReference w:type="default" r:id="rId8"/>
      <w:foot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26" w:rsidRDefault="00224B61">
      <w:pPr>
        <w:spacing w:line="240" w:lineRule="auto"/>
      </w:pPr>
      <w:r>
        <w:separator/>
      </w:r>
    </w:p>
  </w:endnote>
  <w:endnote w:type="continuationSeparator" w:id="0">
    <w:p w:rsidR="00C32026" w:rsidRDefault="00224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ial Elite">
    <w:altName w:val="Times New Roman"/>
    <w:charset w:val="00"/>
    <w:family w:val="auto"/>
    <w:pitch w:val="default"/>
  </w:font>
  <w:font w:name="Nova Mon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F8" w:rsidRDefault="00224B61">
    <w:pPr>
      <w:jc w:val="right"/>
    </w:pPr>
    <w:r>
      <w:fldChar w:fldCharType="begin"/>
    </w:r>
    <w:r>
      <w:instrText>PAGE</w:instrText>
    </w:r>
    <w:r>
      <w:fldChar w:fldCharType="separate"/>
    </w:r>
    <w:r w:rsidR="009E1A4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26" w:rsidRDefault="00224B61">
      <w:pPr>
        <w:spacing w:line="240" w:lineRule="auto"/>
      </w:pPr>
      <w:r>
        <w:separator/>
      </w:r>
    </w:p>
  </w:footnote>
  <w:footnote w:type="continuationSeparator" w:id="0">
    <w:p w:rsidR="00C32026" w:rsidRDefault="00224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F8" w:rsidRDefault="00157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547D"/>
    <w:multiLevelType w:val="multilevel"/>
    <w:tmpl w:val="26A03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DF8"/>
    <w:rsid w:val="00157DF8"/>
    <w:rsid w:val="00224B61"/>
    <w:rsid w:val="009E1A43"/>
    <w:rsid w:val="00C3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73C"/>
  <w15:docId w15:val="{8C14447A-3E9C-4854-8ADA-D9E229CE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4B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gssphenome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Iram Shaikh</cp:lastModifiedBy>
  <cp:revision>3</cp:revision>
  <dcterms:created xsi:type="dcterms:W3CDTF">2016-08-18T19:25:00Z</dcterms:created>
  <dcterms:modified xsi:type="dcterms:W3CDTF">2017-10-04T20:41:00Z</dcterms:modified>
</cp:coreProperties>
</file>